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195A6">
      <w:pPr>
        <w:pStyle w:val="12"/>
        <w:spacing w:line="560" w:lineRule="exact"/>
        <w:ind w:firstLine="0" w:firstLineChars="0"/>
        <w:jc w:val="left"/>
        <w:rPr>
          <w:rFonts w:hint="eastAsia" w:ascii="黑体" w:hAnsi="黑体" w:eastAsia="黑体" w:cs="仿宋_GB2312"/>
          <w:b w:val="0"/>
          <w:bCs w:val="0"/>
          <w:color w:val="auto"/>
          <w:sz w:val="32"/>
          <w:szCs w:val="32"/>
          <w:lang w:val="en-US" w:eastAsia="zh-CN"/>
        </w:rPr>
      </w:pPr>
      <w:r>
        <w:rPr>
          <w:rFonts w:hint="eastAsia" w:ascii="黑体" w:hAnsi="黑体" w:eastAsia="黑体" w:cs="仿宋_GB2312"/>
          <w:b w:val="0"/>
          <w:bCs w:val="0"/>
          <w:color w:val="auto"/>
          <w:sz w:val="32"/>
          <w:szCs w:val="32"/>
          <w:lang w:eastAsia="zh-CN"/>
        </w:rPr>
        <w:t>附件</w:t>
      </w:r>
      <w:r>
        <w:rPr>
          <w:rFonts w:hint="eastAsia" w:ascii="黑体" w:hAnsi="黑体" w:eastAsia="黑体" w:cs="仿宋_GB2312"/>
          <w:b w:val="0"/>
          <w:bCs w:val="0"/>
          <w:color w:val="auto"/>
          <w:sz w:val="32"/>
          <w:szCs w:val="32"/>
          <w:lang w:val="en-US" w:eastAsia="zh-CN"/>
        </w:rPr>
        <w:t>2</w:t>
      </w:r>
    </w:p>
    <w:p w14:paraId="7258BBE0">
      <w:pPr>
        <w:pStyle w:val="12"/>
        <w:spacing w:line="560" w:lineRule="exact"/>
        <w:jc w:val="center"/>
        <w:rPr>
          <w:rFonts w:hint="eastAsia" w:ascii="宋体" w:hAnsi="宋体" w:cs="宋体"/>
          <w:b/>
          <w:bCs/>
          <w:color w:val="auto"/>
          <w:sz w:val="44"/>
          <w:szCs w:val="44"/>
        </w:rPr>
      </w:pPr>
    </w:p>
    <w:p w14:paraId="5AB2AC66">
      <w:pPr>
        <w:pStyle w:val="12"/>
        <w:spacing w:line="56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202</w:t>
      </w:r>
      <w:r>
        <w:rPr>
          <w:rFonts w:hint="eastAsia" w:ascii="方正小标宋简体" w:hAnsi="方正小标宋简体" w:eastAsia="方正小标宋简体" w:cs="方正小标宋简体"/>
          <w:b w:val="0"/>
          <w:bCs w:val="0"/>
          <w:color w:val="auto"/>
          <w:sz w:val="44"/>
          <w:szCs w:val="44"/>
          <w:lang w:val="en-US" w:eastAsia="zh-CN"/>
        </w:rPr>
        <w:t>6</w:t>
      </w:r>
      <w:r>
        <w:rPr>
          <w:rFonts w:hint="eastAsia" w:ascii="方正小标宋简体" w:hAnsi="方正小标宋简体" w:eastAsia="方正小标宋简体" w:cs="方正小标宋简体"/>
          <w:b w:val="0"/>
          <w:bCs w:val="0"/>
          <w:color w:val="auto"/>
          <w:sz w:val="44"/>
          <w:szCs w:val="44"/>
        </w:rPr>
        <w:t>年</w:t>
      </w:r>
      <w:r>
        <w:rPr>
          <w:rFonts w:hint="eastAsia" w:ascii="方正小标宋简体" w:hAnsi="方正小标宋简体" w:eastAsia="方正小标宋简体" w:cs="方正小标宋简体"/>
          <w:b w:val="0"/>
          <w:bCs w:val="0"/>
          <w:color w:val="auto"/>
          <w:sz w:val="44"/>
          <w:szCs w:val="44"/>
          <w:lang w:eastAsia="zh-CN"/>
        </w:rPr>
        <w:t>度</w:t>
      </w:r>
      <w:r>
        <w:rPr>
          <w:rFonts w:hint="eastAsia" w:ascii="方正小标宋简体" w:hAnsi="方正小标宋简体" w:eastAsia="方正小标宋简体" w:cs="方正小标宋简体"/>
          <w:b w:val="0"/>
          <w:bCs w:val="0"/>
          <w:color w:val="auto"/>
          <w:sz w:val="44"/>
          <w:szCs w:val="44"/>
        </w:rPr>
        <w:t>深圳市</w:t>
      </w:r>
      <w:r>
        <w:rPr>
          <w:rFonts w:hint="eastAsia" w:ascii="方正小标宋简体" w:hAnsi="方正小标宋简体" w:eastAsia="方正小标宋简体" w:cs="方正小标宋简体"/>
          <w:b w:val="0"/>
          <w:bCs w:val="0"/>
          <w:color w:val="auto"/>
          <w:sz w:val="44"/>
          <w:szCs w:val="44"/>
          <w:lang w:eastAsia="zh-CN"/>
        </w:rPr>
        <w:t>中小试基地</w:t>
      </w:r>
      <w:r>
        <w:rPr>
          <w:rFonts w:hint="eastAsia" w:ascii="方正小标宋简体" w:hAnsi="方正小标宋简体" w:eastAsia="方正小标宋简体" w:cs="方正小标宋简体"/>
          <w:b w:val="0"/>
          <w:bCs w:val="0"/>
          <w:color w:val="auto"/>
          <w:sz w:val="44"/>
          <w:szCs w:val="44"/>
          <w:lang w:val="en-US" w:eastAsia="zh-CN"/>
        </w:rPr>
        <w:t>评估资助项目申请</w:t>
      </w:r>
      <w:r>
        <w:rPr>
          <w:rFonts w:hint="eastAsia" w:ascii="方正小标宋简体" w:hAnsi="方正小标宋简体" w:eastAsia="方正小标宋简体" w:cs="方正小标宋简体"/>
          <w:b w:val="0"/>
          <w:bCs w:val="0"/>
          <w:color w:val="auto"/>
          <w:sz w:val="44"/>
          <w:szCs w:val="44"/>
        </w:rPr>
        <w:t>指南</w:t>
      </w:r>
    </w:p>
    <w:p w14:paraId="3FC0EFA9">
      <w:pPr>
        <w:pStyle w:val="12"/>
        <w:spacing w:line="560" w:lineRule="exact"/>
        <w:jc w:val="center"/>
        <w:rPr>
          <w:rFonts w:hint="eastAsia" w:ascii="宋体" w:hAnsi="宋体" w:cs="宋体"/>
          <w:b/>
          <w:bCs/>
          <w:color w:val="auto"/>
          <w:sz w:val="44"/>
          <w:szCs w:val="44"/>
        </w:rPr>
      </w:pPr>
    </w:p>
    <w:p w14:paraId="7FB04790">
      <w:pPr>
        <w:pStyle w:val="12"/>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仿宋_GB2312"/>
          <w:color w:val="auto"/>
          <w:sz w:val="32"/>
          <w:szCs w:val="32"/>
          <w:lang w:val="en-US"/>
        </w:rPr>
      </w:pPr>
      <w:r>
        <w:rPr>
          <w:rFonts w:hint="eastAsia" w:ascii="黑体" w:hAnsi="黑体" w:eastAsia="黑体" w:cs="仿宋_GB2312"/>
          <w:color w:val="auto"/>
          <w:sz w:val="32"/>
          <w:szCs w:val="32"/>
        </w:rPr>
        <w:t>一、</w:t>
      </w:r>
      <w:r>
        <w:rPr>
          <w:rFonts w:hint="eastAsia" w:ascii="黑体" w:hAnsi="黑体" w:eastAsia="黑体" w:cs="仿宋_GB2312"/>
          <w:color w:val="auto"/>
          <w:sz w:val="32"/>
          <w:szCs w:val="32"/>
          <w:lang w:val="en-US" w:eastAsia="zh-CN"/>
        </w:rPr>
        <w:t>申请内容</w:t>
      </w:r>
    </w:p>
    <w:p w14:paraId="401219FC">
      <w:pPr>
        <w:pStyle w:val="12"/>
        <w:spacing w:line="560" w:lineRule="exact"/>
        <w:ind w:firstLine="640" w:firstLineChars="200"/>
        <w:rPr>
          <w:rFonts w:hint="eastAsia"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lang w:val="en-US" w:eastAsia="zh-CN"/>
        </w:rPr>
        <w:t>为解决行业自主知识产权科技成果产业化过程中面临的验证周期长、难度大、熟化慢、成本高等痛点问题，畅通科技成果从概念产品验证试制向中小试成熟产品放大生产的价值实现，</w:t>
      </w:r>
      <w:r>
        <w:rPr>
          <w:rFonts w:hint="eastAsia" w:ascii="仿宋_GB2312" w:eastAsia="仿宋_GB2312"/>
          <w:color w:val="auto"/>
          <w:sz w:val="32"/>
          <w:szCs w:val="32"/>
          <w:lang w:val="en-US" w:eastAsia="zh-CN"/>
        </w:rPr>
        <w:t>鼓励建设主体持续加强中小试基地的建设发展，以评估促建设，</w:t>
      </w:r>
      <w:r>
        <w:rPr>
          <w:rFonts w:hint="eastAsia" w:ascii="仿宋_GB2312" w:hAnsi="宋体" w:eastAsia="仿宋_GB2312" w:cs="Times New Roman"/>
          <w:color w:val="auto"/>
          <w:sz w:val="32"/>
          <w:szCs w:val="32"/>
          <w:lang w:val="en-US" w:eastAsia="zh-CN"/>
        </w:rPr>
        <w:t>对获得深圳市科技创新局认定资助的中小试基地予以评估资助。</w:t>
      </w:r>
    </w:p>
    <w:p w14:paraId="20B9E64E">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二</w:t>
      </w:r>
      <w:r>
        <w:rPr>
          <w:rFonts w:hint="eastAsia" w:ascii="黑体" w:hAnsi="黑体" w:eastAsia="黑体" w:cs="仿宋_GB2312"/>
          <w:color w:val="auto"/>
          <w:sz w:val="32"/>
          <w:szCs w:val="32"/>
        </w:rPr>
        <w:t>、</w:t>
      </w:r>
      <w:r>
        <w:rPr>
          <w:rFonts w:hint="eastAsia" w:ascii="黑体" w:hAnsi="黑体" w:eastAsia="黑体" w:cs="仿宋_GB2312"/>
          <w:color w:val="auto"/>
          <w:sz w:val="32"/>
          <w:szCs w:val="32"/>
          <w:lang w:val="en-US" w:eastAsia="zh-CN"/>
        </w:rPr>
        <w:t>评估</w:t>
      </w:r>
      <w:r>
        <w:rPr>
          <w:rFonts w:hint="eastAsia" w:ascii="黑体" w:hAnsi="黑体" w:eastAsia="黑体" w:cs="仿宋_GB2312"/>
          <w:color w:val="auto"/>
          <w:sz w:val="32"/>
          <w:szCs w:val="32"/>
        </w:rPr>
        <w:t>依据</w:t>
      </w:r>
    </w:p>
    <w:p w14:paraId="4E0CBA33">
      <w:pPr>
        <w:spacing w:line="560" w:lineRule="exact"/>
        <w:ind w:firstLine="640" w:firstLineChars="200"/>
        <w:rPr>
          <w:rFonts w:hint="eastAsia" w:ascii="仿宋_GB2312" w:hAnsi="Calibri" w:eastAsia="仿宋_GB2312" w:cs="仿宋_GB2312"/>
          <w:color w:val="auto"/>
          <w:sz w:val="32"/>
          <w:szCs w:val="32"/>
          <w:lang w:val="en-US" w:eastAsia="zh-CN"/>
        </w:rPr>
      </w:pPr>
      <w:r>
        <w:rPr>
          <w:rFonts w:hint="eastAsia" w:ascii="仿宋_GB2312" w:hAnsi="Calibri" w:eastAsia="仿宋_GB2312" w:cs="仿宋_GB2312"/>
          <w:color w:val="auto"/>
          <w:sz w:val="32"/>
          <w:szCs w:val="32"/>
          <w:lang w:eastAsia="zh-CN"/>
        </w:rPr>
        <w:t>（一）《关于促进科技创新的若干措施》，中共深圳市委、深圳市人民政府，深发〔2016〕7号</w:t>
      </w:r>
      <w:r>
        <w:rPr>
          <w:rFonts w:hint="eastAsia" w:ascii="仿宋_GB2312" w:hAnsi="Calibri" w:eastAsia="仿宋_GB2312" w:cs="仿宋_GB2312"/>
          <w:color w:val="auto"/>
          <w:sz w:val="32"/>
          <w:szCs w:val="32"/>
          <w:lang w:val="en-US" w:eastAsia="zh-CN"/>
        </w:rPr>
        <w:t>；</w:t>
      </w:r>
    </w:p>
    <w:p w14:paraId="5C3F7817">
      <w:pPr>
        <w:pStyle w:val="12"/>
        <w:spacing w:line="560" w:lineRule="exact"/>
        <w:ind w:firstLine="645"/>
        <w:rPr>
          <w:rFonts w:hint="eastAsia" w:ascii="仿宋_GB2312" w:hAnsi="Calibri" w:eastAsia="仿宋_GB2312" w:cs="仿宋_GB2312"/>
          <w:color w:val="auto"/>
          <w:sz w:val="32"/>
          <w:szCs w:val="32"/>
          <w:lang w:eastAsia="zh-CN"/>
        </w:rPr>
      </w:pPr>
      <w:r>
        <w:rPr>
          <w:rFonts w:hint="eastAsia" w:ascii="仿宋_GB2312" w:hAnsi="Calibri" w:eastAsia="仿宋_GB2312" w:cs="仿宋_GB2312"/>
          <w:color w:val="auto"/>
          <w:sz w:val="32"/>
          <w:szCs w:val="32"/>
          <w:lang w:eastAsia="zh-CN"/>
        </w:rPr>
        <w:t>（二）</w:t>
      </w:r>
      <w:r>
        <w:rPr>
          <w:rFonts w:hint="eastAsia" w:ascii="仿宋_GB2312" w:hAnsi="Calibri" w:eastAsia="仿宋_GB2312" w:cs="仿宋_GB2312"/>
          <w:color w:val="auto"/>
          <w:sz w:val="32"/>
          <w:szCs w:val="32"/>
          <w:lang w:val="en-US" w:eastAsia="zh-CN"/>
        </w:rPr>
        <w:t>《</w:t>
      </w:r>
      <w:r>
        <w:rPr>
          <w:rFonts w:hint="eastAsia" w:ascii="仿宋_GB2312" w:hAnsi="Calibri" w:eastAsia="仿宋_GB2312" w:cs="仿宋_GB2312"/>
          <w:color w:val="auto"/>
          <w:sz w:val="32"/>
          <w:szCs w:val="32"/>
        </w:rPr>
        <w:t>深圳经济特区科技创新条例</w:t>
      </w:r>
      <w:r>
        <w:rPr>
          <w:rFonts w:hint="eastAsia" w:ascii="仿宋_GB2312" w:hAnsi="Calibri" w:eastAsia="仿宋_GB2312" w:cs="仿宋_GB2312"/>
          <w:color w:val="auto"/>
          <w:sz w:val="32"/>
          <w:szCs w:val="32"/>
          <w:lang w:val="en-US" w:eastAsia="zh-CN"/>
        </w:rPr>
        <w:t>》，</w:t>
      </w:r>
      <w:r>
        <w:rPr>
          <w:rFonts w:hint="eastAsia" w:ascii="仿宋_GB2312" w:hAnsi="Calibri" w:eastAsia="仿宋_GB2312" w:cs="仿宋_GB2312"/>
          <w:color w:val="auto"/>
          <w:sz w:val="32"/>
          <w:szCs w:val="32"/>
        </w:rPr>
        <w:t>深圳市人民代表大会常务委员会</w:t>
      </w:r>
      <w:r>
        <w:rPr>
          <w:rFonts w:hint="eastAsia" w:ascii="仿宋_GB2312" w:hAnsi="Calibri" w:eastAsia="仿宋_GB2312" w:cs="仿宋_GB2312"/>
          <w:color w:val="auto"/>
          <w:sz w:val="32"/>
          <w:szCs w:val="32"/>
          <w:lang w:eastAsia="zh-CN"/>
        </w:rPr>
        <w:t>，</w:t>
      </w:r>
      <w:r>
        <w:rPr>
          <w:rFonts w:hint="eastAsia" w:ascii="仿宋_GB2312" w:hAnsi="Calibri" w:eastAsia="仿宋_GB2312" w:cs="仿宋_GB2312"/>
          <w:color w:val="auto"/>
          <w:sz w:val="32"/>
          <w:szCs w:val="32"/>
        </w:rPr>
        <w:t>深圳市第六届人民代表大会常务委员会公告第二〇五号</w:t>
      </w:r>
      <w:r>
        <w:rPr>
          <w:rFonts w:hint="eastAsia" w:ascii="仿宋_GB2312" w:hAnsi="Calibri" w:eastAsia="仿宋_GB2312" w:cs="仿宋_GB2312"/>
          <w:color w:val="auto"/>
          <w:sz w:val="32"/>
          <w:szCs w:val="32"/>
          <w:lang w:eastAsia="zh-CN"/>
        </w:rPr>
        <w:t>；</w:t>
      </w:r>
    </w:p>
    <w:p w14:paraId="2CED17A1">
      <w:pPr>
        <w:pStyle w:val="12"/>
        <w:spacing w:line="560" w:lineRule="exact"/>
        <w:ind w:firstLine="645"/>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（三）《深圳市概念验证中心和中小试基地资助管理办法》（深科技创新规〔2022〕6号）；</w:t>
      </w:r>
    </w:p>
    <w:p w14:paraId="4B7C3CC5">
      <w:pPr>
        <w:pStyle w:val="12"/>
        <w:spacing w:line="560" w:lineRule="exact"/>
        <w:ind w:firstLine="645"/>
        <w:rPr>
          <w:rFonts w:hint="eastAsia" w:ascii="仿宋_GB2312" w:eastAsia="仿宋_GB2312" w:cs="仿宋_GB2312"/>
          <w:color w:val="auto"/>
          <w:sz w:val="32"/>
          <w:szCs w:val="32"/>
          <w:lang w:eastAsia="zh-CN"/>
        </w:rPr>
      </w:pPr>
      <w:r>
        <w:rPr>
          <w:rFonts w:hint="eastAsia" w:ascii="仿宋_GB2312" w:hAnsi="Calibri"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四</w:t>
      </w:r>
      <w:r>
        <w:rPr>
          <w:rFonts w:hint="eastAsia" w:ascii="仿宋_GB2312" w:hAnsi="Calibri" w:eastAsia="仿宋_GB2312" w:cs="仿宋_GB2312"/>
          <w:color w:val="auto"/>
          <w:sz w:val="32"/>
          <w:szCs w:val="32"/>
          <w:lang w:eastAsia="zh-CN"/>
        </w:rPr>
        <w:t>）《深圳市科技研发资金管理办法》，深圳市科技创新局、深圳市财政局，深科创规〔20</w:t>
      </w:r>
      <w:r>
        <w:rPr>
          <w:rFonts w:hint="eastAsia" w:ascii="仿宋_GB2312" w:hAnsi="Calibri" w:eastAsia="仿宋_GB2312" w:cs="仿宋_GB2312"/>
          <w:color w:val="auto"/>
          <w:sz w:val="32"/>
          <w:szCs w:val="32"/>
          <w:lang w:val="en-US" w:eastAsia="zh-CN"/>
        </w:rPr>
        <w:t>24</w:t>
      </w:r>
      <w:r>
        <w:rPr>
          <w:rFonts w:hint="eastAsia" w:ascii="仿宋_GB2312" w:hAnsi="Calibri" w:eastAsia="仿宋_GB2312" w:cs="仿宋_GB2312"/>
          <w:color w:val="auto"/>
          <w:sz w:val="32"/>
          <w:szCs w:val="32"/>
          <w:lang w:eastAsia="zh-CN"/>
        </w:rPr>
        <w:t>〕</w:t>
      </w:r>
      <w:r>
        <w:rPr>
          <w:rFonts w:hint="eastAsia" w:ascii="仿宋_GB2312" w:hAnsi="Calibri" w:eastAsia="仿宋_GB2312" w:cs="仿宋_GB2312"/>
          <w:color w:val="auto"/>
          <w:sz w:val="32"/>
          <w:szCs w:val="32"/>
          <w:lang w:val="en-US" w:eastAsia="zh-CN"/>
        </w:rPr>
        <w:t>4</w:t>
      </w:r>
      <w:r>
        <w:rPr>
          <w:rFonts w:hint="eastAsia" w:ascii="仿宋_GB2312" w:hAnsi="Calibri" w:eastAsia="仿宋_GB2312" w:cs="仿宋_GB2312"/>
          <w:color w:val="auto"/>
          <w:sz w:val="32"/>
          <w:szCs w:val="32"/>
          <w:lang w:eastAsia="zh-CN"/>
        </w:rPr>
        <w:t>号</w:t>
      </w:r>
      <w:r>
        <w:rPr>
          <w:rFonts w:hint="eastAsia" w:ascii="仿宋_GB2312" w:eastAsia="仿宋_GB2312" w:cs="仿宋_GB2312"/>
          <w:color w:val="auto"/>
          <w:sz w:val="32"/>
          <w:szCs w:val="32"/>
          <w:lang w:eastAsia="zh-CN"/>
        </w:rPr>
        <w:t>。</w:t>
      </w:r>
    </w:p>
    <w:p w14:paraId="109D8F92">
      <w:pPr>
        <w:pStyle w:val="12"/>
        <w:spacing w:line="560" w:lineRule="exact"/>
        <w:ind w:firstLine="645"/>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lang w:val="en-US" w:eastAsia="zh-CN"/>
        </w:rPr>
        <w:t>三</w:t>
      </w:r>
      <w:r>
        <w:rPr>
          <w:rFonts w:hint="eastAsia" w:ascii="黑体" w:hAnsi="黑体" w:eastAsia="黑体" w:cs="仿宋_GB2312"/>
          <w:color w:val="auto"/>
          <w:sz w:val="32"/>
          <w:szCs w:val="32"/>
          <w:highlight w:val="none"/>
        </w:rPr>
        <w:t>、支持</w:t>
      </w:r>
      <w:r>
        <w:rPr>
          <w:rFonts w:hint="eastAsia" w:ascii="黑体" w:hAnsi="黑体" w:eastAsia="黑体" w:cs="仿宋_GB2312"/>
          <w:color w:val="auto"/>
          <w:sz w:val="32"/>
          <w:szCs w:val="32"/>
          <w:highlight w:val="none"/>
          <w:lang w:eastAsia="zh-CN"/>
        </w:rPr>
        <w:t>强度</w:t>
      </w:r>
      <w:r>
        <w:rPr>
          <w:rFonts w:hint="eastAsia" w:ascii="黑体" w:hAnsi="黑体" w:eastAsia="黑体" w:cs="仿宋_GB2312"/>
          <w:color w:val="auto"/>
          <w:sz w:val="32"/>
          <w:szCs w:val="32"/>
          <w:lang w:eastAsia="zh-CN"/>
        </w:rPr>
        <w:t>与方式</w:t>
      </w:r>
    </w:p>
    <w:p w14:paraId="4894C0EA">
      <w:pPr>
        <w:pStyle w:val="12"/>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宋体" w:eastAsia="仿宋_GB2312"/>
          <w:color w:val="auto"/>
          <w:sz w:val="32"/>
          <w:szCs w:val="32"/>
          <w:lang w:eastAsia="zh-CN"/>
        </w:rPr>
      </w:pPr>
      <w:r>
        <w:rPr>
          <w:rFonts w:hint="eastAsia" w:ascii="楷体" w:hAnsi="楷体" w:eastAsia="楷体" w:cs="楷体"/>
          <w:color w:val="auto"/>
          <w:sz w:val="32"/>
          <w:szCs w:val="32"/>
          <w:lang w:val="en-US" w:eastAsia="zh-CN"/>
        </w:rPr>
        <w:t>（一）支持强度：</w:t>
      </w:r>
      <w:r>
        <w:rPr>
          <w:rFonts w:hint="eastAsia" w:ascii="仿宋_GB2312" w:hAnsi="Arial" w:eastAsia="仿宋_GB2312" w:cs="Arial"/>
          <w:b w:val="0"/>
          <w:bCs w:val="0"/>
          <w:color w:val="000000"/>
          <w:kern w:val="0"/>
          <w:sz w:val="32"/>
          <w:szCs w:val="32"/>
        </w:rPr>
        <w:t>资助</w:t>
      </w:r>
      <w:r>
        <w:rPr>
          <w:rFonts w:hint="eastAsia" w:ascii="仿宋_GB2312" w:hAnsi="Arial" w:eastAsia="仿宋_GB2312" w:cs="Arial"/>
          <w:b w:val="0"/>
          <w:bCs w:val="0"/>
          <w:color w:val="000000"/>
          <w:kern w:val="0"/>
          <w:sz w:val="32"/>
          <w:szCs w:val="32"/>
          <w:lang w:val="en-US" w:eastAsia="zh-CN"/>
        </w:rPr>
        <w:t>资金</w:t>
      </w:r>
      <w:r>
        <w:rPr>
          <w:rFonts w:hint="eastAsia" w:ascii="仿宋_GB2312" w:hAnsi="Arial" w:eastAsia="仿宋_GB2312" w:cs="Arial"/>
          <w:b/>
          <w:bCs/>
          <w:color w:val="000000"/>
          <w:kern w:val="0"/>
          <w:sz w:val="32"/>
          <w:szCs w:val="32"/>
        </w:rPr>
        <w:t>按照</w:t>
      </w:r>
      <w:r>
        <w:rPr>
          <w:rFonts w:hint="eastAsia" w:ascii="仿宋_GB2312" w:hAnsi="Arial" w:eastAsia="仿宋_GB2312" w:cs="Arial"/>
          <w:b/>
          <w:bCs/>
          <w:color w:val="000000"/>
          <w:kern w:val="0"/>
          <w:sz w:val="32"/>
          <w:szCs w:val="32"/>
          <w:lang w:val="en-US" w:eastAsia="zh-CN"/>
        </w:rPr>
        <w:t>不超过</w:t>
      </w:r>
      <w:r>
        <w:rPr>
          <w:rFonts w:hint="eastAsia" w:ascii="仿宋_GB2312" w:hAnsi="Arial" w:eastAsia="仿宋_GB2312" w:cs="Arial"/>
          <w:b/>
          <w:bCs/>
          <w:color w:val="000000"/>
          <w:kern w:val="0"/>
          <w:sz w:val="32"/>
          <w:szCs w:val="32"/>
        </w:rPr>
        <w:t>申请单位经</w:t>
      </w:r>
      <w:r>
        <w:rPr>
          <w:rFonts w:hint="eastAsia" w:ascii="仿宋_GB2312" w:hAnsi="仿宋_GB2312" w:eastAsia="仿宋_GB2312" w:cs="宋体"/>
          <w:b/>
          <w:bCs/>
          <w:color w:val="000000"/>
          <w:kern w:val="0"/>
          <w:sz w:val="32"/>
          <w:szCs w:val="23"/>
        </w:rPr>
        <w:t>第三方审计机构出具的上两个年度扣除各级财政资助资金后实际投入的</w:t>
      </w:r>
      <w:r>
        <w:rPr>
          <w:rFonts w:ascii="仿宋_GB2312" w:hAnsi="仿宋_GB2312" w:eastAsia="仿宋_GB2312" w:cs="宋体"/>
          <w:b/>
          <w:bCs/>
          <w:color w:val="000000"/>
          <w:kern w:val="0"/>
          <w:sz w:val="32"/>
          <w:szCs w:val="23"/>
          <w:lang w:val="en"/>
        </w:rPr>
        <w:t>中小试</w:t>
      </w:r>
      <w:r>
        <w:rPr>
          <w:rFonts w:hint="eastAsia" w:ascii="仿宋_GB2312" w:hAnsi="仿宋_GB2312" w:eastAsia="仿宋_GB2312" w:cs="宋体"/>
          <w:b/>
          <w:bCs/>
          <w:color w:val="000000"/>
          <w:kern w:val="0"/>
          <w:sz w:val="32"/>
          <w:szCs w:val="23"/>
          <w:lang w:val="en"/>
        </w:rPr>
        <w:t>服务</w:t>
      </w:r>
      <w:r>
        <w:rPr>
          <w:rFonts w:hint="eastAsia" w:ascii="仿宋_GB2312" w:hAnsi="仿宋_GB2312" w:eastAsia="仿宋_GB2312" w:cs="宋体"/>
          <w:b/>
          <w:bCs/>
          <w:color w:val="000000"/>
          <w:kern w:val="0"/>
          <w:sz w:val="32"/>
          <w:szCs w:val="23"/>
        </w:rPr>
        <w:t>费用</w:t>
      </w:r>
      <w:r>
        <w:rPr>
          <w:rFonts w:hint="eastAsia" w:ascii="仿宋_GB2312" w:hAnsi="Arial" w:eastAsia="仿宋_GB2312" w:cs="Arial"/>
          <w:b/>
          <w:bCs/>
          <w:color w:val="000000"/>
          <w:kern w:val="0"/>
          <w:sz w:val="32"/>
          <w:szCs w:val="32"/>
        </w:rPr>
        <w:t>予以支持</w:t>
      </w:r>
      <w:r>
        <w:rPr>
          <w:rFonts w:hint="eastAsia" w:ascii="仿宋_GB2312" w:hAnsi="仿宋_GB2312" w:eastAsia="仿宋_GB2312" w:cs="仿宋_GB2312"/>
          <w:kern w:val="0"/>
          <w:sz w:val="32"/>
          <w:szCs w:val="32"/>
          <w:lang w:eastAsia="zh-CN"/>
        </w:rPr>
        <w:t>，</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单个项目最高不超过500万元：</w:t>
      </w:r>
      <w:r>
        <w:rPr>
          <w:rFonts w:hint="eastAsia" w:ascii="仿宋_GB2312" w:hAnsi="仿宋_GB2312" w:eastAsia="仿宋_GB2312" w:cs="仿宋_GB2312"/>
          <w:b/>
          <w:bCs/>
          <w:color w:val="auto"/>
          <w:kern w:val="0"/>
          <w:sz w:val="32"/>
          <w:szCs w:val="32"/>
          <w:highlight w:val="none"/>
          <w:lang w:val="en-US" w:eastAsia="zh-CN" w:bidi="ar-SA"/>
        </w:rPr>
        <w:t>评估“优秀”最高500万元，评估“合格”最高300万元</w:t>
      </w:r>
      <w:r>
        <w:rPr>
          <w:rFonts w:hint="eastAsia" w:ascii="仿宋_GB2312" w:hAnsi="仿宋_GB2312" w:eastAsia="仿宋_GB2312" w:cs="仿宋_GB2312"/>
          <w:b w:val="0"/>
          <w:bCs w:val="0"/>
          <w:color w:val="auto"/>
          <w:kern w:val="0"/>
          <w:sz w:val="32"/>
          <w:szCs w:val="32"/>
          <w:highlight w:val="none"/>
          <w:lang w:val="en-US" w:eastAsia="zh-CN" w:bidi="ar-SA"/>
        </w:rPr>
        <w:t>。</w:t>
      </w:r>
    </w:p>
    <w:p w14:paraId="368CA87C">
      <w:pPr>
        <w:adjustRightInd w:val="0"/>
        <w:snapToGrid w:val="0"/>
        <w:spacing w:line="560" w:lineRule="exact"/>
        <w:ind w:firstLine="640" w:firstLineChars="200"/>
        <w:jc w:val="left"/>
        <w:rPr>
          <w:rFonts w:hint="eastAsia" w:ascii="仿宋_GB2312" w:eastAsia="仿宋_GB2312"/>
          <w:b w:val="0"/>
          <w:bCs w:val="0"/>
          <w:color w:val="auto"/>
          <w:sz w:val="32"/>
          <w:szCs w:val="32"/>
          <w:highlight w:val="none"/>
          <w:lang w:val="en-US" w:eastAsia="zh-CN"/>
        </w:rPr>
      </w:pPr>
      <w:r>
        <w:rPr>
          <w:rFonts w:hint="eastAsia" w:ascii="楷体" w:hAnsi="楷体" w:eastAsia="楷体" w:cs="楷体"/>
          <w:color w:val="auto"/>
          <w:sz w:val="32"/>
          <w:szCs w:val="32"/>
          <w:lang w:val="en-US" w:eastAsia="zh-CN"/>
        </w:rPr>
        <w:t>（二）支持方式：</w:t>
      </w:r>
      <w:r>
        <w:rPr>
          <w:rFonts w:hint="eastAsia" w:ascii="仿宋_GB2312" w:eastAsia="仿宋_GB2312"/>
          <w:color w:val="auto"/>
          <w:sz w:val="32"/>
          <w:szCs w:val="32"/>
          <w:lang w:val="en-US" w:eastAsia="zh-CN"/>
        </w:rPr>
        <w:t>事后补助。</w:t>
      </w:r>
    </w:p>
    <w:p w14:paraId="6745E5B5">
      <w:pPr>
        <w:pStyle w:val="12"/>
        <w:spacing w:line="560" w:lineRule="exact"/>
        <w:ind w:firstLine="645"/>
        <w:rPr>
          <w:rFonts w:hint="default" w:ascii="黑体" w:hAnsi="黑体" w:eastAsia="黑体" w:cs="仿宋_GB2312"/>
          <w:color w:val="auto"/>
          <w:sz w:val="32"/>
          <w:szCs w:val="32"/>
          <w:lang w:val="en-US" w:eastAsia="zh-CN"/>
        </w:rPr>
      </w:pPr>
      <w:r>
        <w:rPr>
          <w:rFonts w:hint="eastAsia" w:ascii="黑体" w:hAnsi="黑体" w:eastAsia="黑体" w:cs="仿宋_GB2312"/>
          <w:color w:val="auto"/>
          <w:sz w:val="32"/>
          <w:szCs w:val="32"/>
        </w:rPr>
        <w:t>四、</w:t>
      </w:r>
      <w:r>
        <w:rPr>
          <w:rFonts w:hint="eastAsia" w:ascii="黑体" w:hAnsi="黑体" w:eastAsia="黑体" w:cs="仿宋_GB2312"/>
          <w:color w:val="auto"/>
          <w:sz w:val="32"/>
          <w:szCs w:val="32"/>
          <w:lang w:val="en-US" w:eastAsia="zh-CN"/>
        </w:rPr>
        <w:t>申请条件</w:t>
      </w:r>
    </w:p>
    <w:p w14:paraId="50982698">
      <w:pPr>
        <w:pStyle w:val="12"/>
        <w:spacing w:line="560" w:lineRule="exact"/>
        <w:ind w:firstLine="645"/>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（一）基本条件</w:t>
      </w:r>
    </w:p>
    <w:p w14:paraId="0BA0AD24">
      <w:pPr>
        <w:adjustRightInd w:val="0"/>
        <w:snapToGrid w:val="0"/>
        <w:spacing w:line="560" w:lineRule="exact"/>
        <w:ind w:firstLine="640" w:firstLineChars="200"/>
        <w:jc w:val="left"/>
        <w:rPr>
          <w:rFonts w:hint="eastAsia" w:ascii="仿宋_GB2312" w:hAnsi="仿宋_GB2312" w:eastAsia="仿宋_GB2312" w:cs="仿宋_GB2312"/>
          <w:b w:val="0"/>
          <w:bCs w:val="0"/>
          <w:color w:val="auto"/>
          <w:sz w:val="32"/>
          <w:szCs w:val="21"/>
          <w:highlight w:val="none"/>
          <w:lang w:val="en-US" w:eastAsia="zh-CN"/>
        </w:rPr>
      </w:pPr>
      <w:r>
        <w:rPr>
          <w:rFonts w:hint="eastAsia" w:ascii="仿宋_GB2312" w:hAnsi="仿宋_GB2312" w:eastAsia="仿宋_GB2312" w:cs="仿宋_GB2312"/>
          <w:color w:val="auto"/>
          <w:kern w:val="2"/>
          <w:sz w:val="32"/>
          <w:szCs w:val="21"/>
          <w:lang w:val="en-US" w:eastAsia="zh-CN"/>
        </w:rPr>
        <w:t>根据《深圳市概念验证中心和中小试基地资助管理办法》（深科技创新规〔2022〕6号），获得深圳市科技创新局认定满两年的</w:t>
      </w:r>
      <w:r>
        <w:rPr>
          <w:rFonts w:hint="eastAsia" w:ascii="仿宋_GB2312" w:hAnsi="仿宋_GB2312" w:eastAsia="仿宋_GB2312" w:cs="仿宋_GB2312"/>
          <w:b w:val="0"/>
          <w:bCs w:val="0"/>
          <w:color w:val="auto"/>
          <w:sz w:val="32"/>
          <w:szCs w:val="21"/>
          <w:highlight w:val="none"/>
          <w:lang w:val="en-US" w:eastAsia="zh-CN"/>
        </w:rPr>
        <w:t>中小试基地</w:t>
      </w:r>
      <w:r>
        <w:rPr>
          <w:rFonts w:hint="eastAsia" w:ascii="仿宋_GB2312" w:hAnsi="仿宋_GB2312" w:eastAsia="仿宋_GB2312" w:cs="仿宋_GB2312"/>
          <w:color w:val="auto"/>
          <w:kern w:val="2"/>
          <w:sz w:val="32"/>
          <w:szCs w:val="21"/>
          <w:lang w:val="en-US" w:eastAsia="zh-CN"/>
        </w:rPr>
        <w:t>参加本批次评估，名单详见附件。</w:t>
      </w:r>
    </w:p>
    <w:p w14:paraId="45C0BF29">
      <w:pPr>
        <w:spacing w:line="560" w:lineRule="exact"/>
        <w:ind w:firstLine="640" w:firstLineChars="200"/>
        <w:rPr>
          <w:rFonts w:hint="eastAsia" w:ascii="楷体_GB2312" w:hAnsi="楷体_GB2312" w:eastAsia="楷体_GB2312" w:cs="楷体_GB2312"/>
          <w:color w:val="auto"/>
          <w:kern w:val="0"/>
          <w:sz w:val="32"/>
          <w:szCs w:val="32"/>
          <w:highlight w:val="none"/>
          <w:lang w:val="en-US" w:eastAsia="zh-CN"/>
        </w:rPr>
      </w:pPr>
      <w:r>
        <w:rPr>
          <w:rFonts w:hint="eastAsia" w:ascii="楷体_GB2312" w:hAnsi="楷体_GB2312" w:eastAsia="楷体_GB2312" w:cs="楷体_GB2312"/>
          <w:color w:val="auto"/>
          <w:kern w:val="0"/>
          <w:sz w:val="32"/>
          <w:szCs w:val="32"/>
          <w:highlight w:val="none"/>
          <w:lang w:val="en-US" w:eastAsia="zh-CN"/>
        </w:rPr>
        <w:t>（二）其他</w:t>
      </w:r>
    </w:p>
    <w:p w14:paraId="61C46641">
      <w:pPr>
        <w:spacing w:line="560" w:lineRule="exact"/>
        <w:ind w:firstLine="640" w:firstLineChars="200"/>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东文宋体" w:hAnsi="东文宋体" w:eastAsia="东文宋体" w:cs="东文宋体"/>
          <w:bCs w:val="0"/>
          <w:color w:val="000000" w:themeColor="text1"/>
          <w:kern w:val="0"/>
          <w:sz w:val="32"/>
          <w:szCs w:val="23"/>
          <w:highlight w:val="none"/>
          <w:lang w:eastAsia="zh-CN"/>
          <w14:textFill>
            <w14:solidFill>
              <w14:schemeClr w14:val="tx1"/>
            </w14:solidFill>
          </w14:textFill>
        </w:rPr>
        <w:t>①</w:t>
      </w:r>
      <w:r>
        <w:rPr>
          <w:rFonts w:hint="eastAsia" w:ascii="仿宋_GB2312" w:hAnsi="仿宋_GB2312" w:eastAsia="仿宋_GB2312" w:cs="仿宋_GB2312"/>
          <w:color w:val="000000" w:themeColor="text1"/>
          <w:sz w:val="32"/>
          <w:szCs w:val="32"/>
          <w:highlight w:val="none"/>
          <w14:textFill>
            <w14:solidFill>
              <w14:schemeClr w14:val="tx1"/>
            </w14:solidFill>
          </w14:textFill>
        </w:rPr>
        <w:t>申请</w:t>
      </w:r>
      <w:r>
        <w:rPr>
          <w:rFonts w:hint="eastAsia" w:ascii="仿宋_GB2312" w:hAnsi="仿宋_GB2312" w:eastAsia="仿宋_GB2312" w:cs="仿宋_GB2312"/>
          <w:color w:val="000000" w:themeColor="text1"/>
          <w:sz w:val="32"/>
          <w:szCs w:val="32"/>
          <w14:textFill>
            <w14:solidFill>
              <w14:schemeClr w14:val="tx1"/>
            </w14:solidFill>
          </w14:textFill>
        </w:rPr>
        <w:t>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中小试基地主任及服务人才团队成员</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不存在被限制申请财政性资金项目惩戒情形，未被列入超期未申请验收名单和超期未退款名单</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服务人才团队成员</w:t>
      </w:r>
      <w:r>
        <w:rPr>
          <w:rFonts w:hint="eastAsia" w:ascii="仿宋_GB2312" w:hAnsi="仿宋_GB2312" w:eastAsia="仿宋_GB2312" w:cs="仿宋_GB2312"/>
          <w:bCs w:val="0"/>
          <w:color w:val="000000" w:themeColor="text1"/>
          <w:sz w:val="32"/>
          <w:szCs w:val="32"/>
          <w:highlight w:val="none"/>
          <w:u w:val="none"/>
          <w14:textFill>
            <w14:solidFill>
              <w14:schemeClr w14:val="tx1"/>
            </w14:solidFill>
          </w14:textFill>
        </w:rPr>
        <w:t>未被列入验收不通过名单</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w:t>
      </w:r>
    </w:p>
    <w:p w14:paraId="4CC82D30">
      <w:pPr>
        <w:spacing w:line="560" w:lineRule="exact"/>
        <w:ind w:firstLine="640" w:firstLineChars="200"/>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pPr>
      <w:r>
        <w:rPr>
          <w:rFonts w:hint="eastAsia" w:ascii="东文宋体" w:hAnsi="东文宋体" w:eastAsia="东文宋体" w:cs="东文宋体"/>
          <w:bCs w:val="0"/>
          <w:color w:val="000000" w:themeColor="text1"/>
          <w:kern w:val="0"/>
          <w:sz w:val="32"/>
          <w:szCs w:val="23"/>
          <w:highlight w:val="none"/>
          <w:lang w:eastAsia="zh-CN"/>
          <w14:textFill>
            <w14:solidFill>
              <w14:schemeClr w14:val="tx1"/>
            </w14:solidFill>
          </w14:textFill>
        </w:rPr>
        <w:t>②</w:t>
      </w:r>
      <w:r>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t>不得委托中介机构申报；</w:t>
      </w:r>
    </w:p>
    <w:p w14:paraId="334F715F">
      <w:pPr>
        <w:spacing w:line="560" w:lineRule="exact"/>
        <w:ind w:firstLine="640" w:firstLineChars="200"/>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pPr>
      <w:r>
        <w:rPr>
          <w:rFonts w:hint="eastAsia" w:ascii="东文宋体" w:hAnsi="东文宋体" w:eastAsia="东文宋体" w:cs="东文宋体"/>
          <w:bCs w:val="0"/>
          <w:color w:val="000000" w:themeColor="text1"/>
          <w:kern w:val="0"/>
          <w:sz w:val="32"/>
          <w:szCs w:val="23"/>
          <w:highlight w:val="none"/>
          <w:lang w:val="en-US" w:eastAsia="zh-CN"/>
          <w14:textFill>
            <w14:solidFill>
              <w14:schemeClr w14:val="tx1"/>
            </w14:solidFill>
          </w14:textFill>
        </w:rPr>
        <w:t>③</w:t>
      </w:r>
      <w:r>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t>同一项目</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不得多头和重复申报</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p>
    <w:p w14:paraId="4443494C">
      <w:pPr>
        <w:spacing w:line="560" w:lineRule="exact"/>
        <w:ind w:firstLine="640" w:firstLineChars="0"/>
        <w:rPr>
          <w:rFonts w:hint="eastAsia" w:ascii="仿宋_GB2312" w:eastAsia="仿宋_GB2312"/>
          <w:sz w:val="32"/>
          <w:szCs w:val="32"/>
          <w:lang w:val="en-US" w:eastAsia="zh-CN"/>
        </w:rPr>
      </w:pPr>
      <w:r>
        <w:rPr>
          <w:rFonts w:hint="eastAsia" w:ascii="东文宋体" w:hAnsi="东文宋体" w:eastAsia="东文宋体" w:cs="东文宋体"/>
          <w:bCs w:val="0"/>
          <w:color w:val="000000" w:themeColor="text1"/>
          <w:kern w:val="0"/>
          <w:sz w:val="32"/>
          <w:szCs w:val="23"/>
          <w:highlight w:val="none"/>
          <w:lang w:val="en-US" w:eastAsia="zh-CN"/>
          <w14:textFill>
            <w14:solidFill>
              <w14:schemeClr w14:val="tx1"/>
            </w14:solidFill>
          </w14:textFill>
        </w:rPr>
        <w:t>④</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涉及科技伦理和科技安全（如临床、生物、信息、生态等）情形的，申请单位应当</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符合</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国家有关法律法规和伦理准则</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p>
    <w:p w14:paraId="00AA3741">
      <w:pPr>
        <w:pStyle w:val="12"/>
        <w:spacing w:line="560" w:lineRule="exact"/>
        <w:ind w:firstLine="645"/>
        <w:rPr>
          <w:rFonts w:hint="eastAsia" w:ascii="黑体" w:hAnsi="黑体" w:eastAsia="黑体" w:cs="仿宋_GB2312"/>
          <w:color w:val="auto"/>
          <w:sz w:val="32"/>
          <w:szCs w:val="32"/>
          <w:lang w:val="en-US" w:eastAsia="zh-CN"/>
        </w:rPr>
      </w:pPr>
      <w:r>
        <w:rPr>
          <w:rFonts w:hint="eastAsia" w:ascii="黑体" w:hAnsi="黑体" w:eastAsia="黑体" w:cs="仿宋_GB2312"/>
          <w:color w:val="auto"/>
          <w:sz w:val="32"/>
          <w:szCs w:val="32"/>
          <w:lang w:val="en-US" w:eastAsia="zh-CN"/>
        </w:rPr>
        <w:t>五、评估维度和标准</w:t>
      </w:r>
    </w:p>
    <w:p w14:paraId="76BBE1FD">
      <w:pPr>
        <w:adjustRightInd/>
        <w:snapToGrid/>
        <w:spacing w:line="560" w:lineRule="exact"/>
        <w:ind w:firstLine="640" w:firstLineChars="200"/>
        <w:jc w:val="left"/>
        <w:rPr>
          <w:rFonts w:hint="eastAsia" w:ascii="楷体" w:hAnsi="楷体" w:eastAsia="楷体" w:cs="楷体"/>
          <w:color w:val="auto"/>
          <w:kern w:val="2"/>
          <w:sz w:val="32"/>
          <w:szCs w:val="32"/>
          <w:lang w:val="en-US" w:eastAsia="zh-CN"/>
        </w:rPr>
      </w:pPr>
      <w:r>
        <w:rPr>
          <w:rFonts w:hint="eastAsia" w:ascii="楷体" w:hAnsi="楷体" w:eastAsia="楷体" w:cs="楷体"/>
          <w:color w:val="auto"/>
          <w:kern w:val="2"/>
          <w:sz w:val="32"/>
          <w:szCs w:val="32"/>
          <w:lang w:val="en-US" w:eastAsia="zh-CN"/>
        </w:rPr>
        <w:t>（一）评估维度</w:t>
      </w:r>
    </w:p>
    <w:p w14:paraId="7E161AF5">
      <w:pPr>
        <w:pStyle w:val="12"/>
        <w:spacing w:line="560" w:lineRule="exact"/>
        <w:ind w:firstLine="645"/>
        <w:rPr>
          <w:rFonts w:hint="default" w:ascii="仿宋_GB2312" w:eastAsia="仿宋_GB2312" w:cs="Times New Roman"/>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深圳市科技创新局组织专家或委托第三方专业机构</w:t>
      </w:r>
      <w:r>
        <w:rPr>
          <w:rFonts w:hint="eastAsia" w:ascii="仿宋_GB2312" w:hAnsi="仿宋_GB2312" w:eastAsia="仿宋_GB2312" w:cs="仿宋_GB2312"/>
          <w:color w:val="auto"/>
          <w:sz w:val="32"/>
          <w:szCs w:val="32"/>
          <w:lang w:val="en-US" w:eastAsia="zh-CN"/>
        </w:rPr>
        <w:t>从</w:t>
      </w:r>
      <w:r>
        <w:rPr>
          <w:rFonts w:hint="eastAsia" w:ascii="仿宋_GB2312" w:hAnsi="仿宋_GB2312" w:eastAsia="仿宋_GB2312" w:cs="仿宋_GB2312"/>
          <w:b w:val="0"/>
          <w:bCs w:val="0"/>
          <w:color w:val="auto"/>
          <w:sz w:val="32"/>
          <w:szCs w:val="32"/>
          <w:lang w:val="en-US" w:eastAsia="zh-CN"/>
        </w:rPr>
        <w:t>中小试工程人才队伍建设、中小试工艺开发、中小试项目企业孵化和中小试项目服务收益等</w:t>
      </w:r>
      <w:r>
        <w:rPr>
          <w:rFonts w:hint="eastAsia" w:ascii="仿宋_GB2312" w:hAnsi="仿宋_GB2312" w:eastAsia="仿宋_GB2312" w:cs="仿宋_GB2312"/>
          <w:color w:val="auto"/>
          <w:sz w:val="32"/>
          <w:szCs w:val="32"/>
          <w:lang w:val="en-US" w:eastAsia="zh-CN"/>
        </w:rPr>
        <w:t>多个维度</w:t>
      </w:r>
      <w:r>
        <w:rPr>
          <w:rFonts w:hint="eastAsia" w:ascii="仿宋_GB2312" w:eastAsia="仿宋_GB2312"/>
          <w:b w:val="0"/>
          <w:bCs w:val="0"/>
          <w:color w:val="auto"/>
          <w:sz w:val="32"/>
          <w:szCs w:val="32"/>
          <w:highlight w:val="none"/>
          <w:lang w:val="en-US" w:eastAsia="zh-CN"/>
        </w:rPr>
        <w:t>对经认定的中小试基地</w:t>
      </w:r>
      <w:r>
        <w:rPr>
          <w:rFonts w:hint="eastAsia" w:ascii="仿宋_GB2312" w:hAnsi="仿宋_GB2312" w:eastAsia="仿宋_GB2312" w:cs="仿宋_GB2312"/>
          <w:color w:val="auto"/>
          <w:sz w:val="32"/>
          <w:szCs w:val="32"/>
          <w:lang w:val="en-US" w:eastAsia="zh-CN"/>
        </w:rPr>
        <w:t>建设运营情况进行评估。</w:t>
      </w:r>
    </w:p>
    <w:p w14:paraId="3545DE23">
      <w:pPr>
        <w:spacing w:line="560" w:lineRule="exact"/>
        <w:ind w:firstLine="640" w:firstLineChars="200"/>
        <w:jc w:val="left"/>
        <w:rPr>
          <w:rFonts w:hint="eastAsia" w:ascii="楷体" w:hAnsi="楷体" w:eastAsia="楷体" w:cs="楷体"/>
          <w:color w:val="auto"/>
          <w:sz w:val="32"/>
          <w:szCs w:val="32"/>
          <w:lang w:val="en-US" w:eastAsia="zh-CN"/>
        </w:rPr>
      </w:pPr>
      <w:r>
        <w:rPr>
          <w:rFonts w:hint="eastAsia" w:ascii="楷体" w:hAnsi="楷体" w:eastAsia="楷体" w:cs="楷体"/>
          <w:color w:val="auto"/>
          <w:kern w:val="2"/>
          <w:sz w:val="32"/>
          <w:szCs w:val="32"/>
          <w:lang w:val="en-US" w:eastAsia="zh-CN"/>
        </w:rPr>
        <w:t>（二）评估标准</w:t>
      </w:r>
    </w:p>
    <w:p w14:paraId="53F1E812">
      <w:pPr>
        <w:adjustRightInd w:val="0"/>
        <w:snapToGrid w:val="0"/>
        <w:spacing w:line="560" w:lineRule="exact"/>
        <w:ind w:firstLine="640" w:firstLineChars="200"/>
        <w:jc w:val="both"/>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1.中小试基地基本情况，包括场地、设备、资金来源、管理运营制度、项目库建设情况等。（20分）</w:t>
      </w:r>
    </w:p>
    <w:p w14:paraId="7CF55D6F">
      <w:pPr>
        <w:adjustRightInd w:val="0"/>
        <w:snapToGrid w:val="0"/>
        <w:spacing w:line="560" w:lineRule="exact"/>
        <w:ind w:firstLine="640" w:firstLineChars="200"/>
        <w:jc w:val="both"/>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2.中小试基地中小试项目服务人才团队建设情况及中小试专业工程师培养，</w:t>
      </w:r>
      <w:r>
        <w:rPr>
          <w:rFonts w:hint="eastAsia" w:ascii="仿宋_GB2312" w:eastAsia="仿宋_GB2312" w:cs="Calibri"/>
          <w:color w:val="000000"/>
          <w:kern w:val="0"/>
          <w:sz w:val="32"/>
          <w:szCs w:val="23"/>
          <w:lang w:val="en-US" w:eastAsia="zh-CN"/>
        </w:rPr>
        <w:t>主要成员主导或参与中小试服务案例情况、顾问专家开展工作情况等。</w:t>
      </w:r>
      <w:r>
        <w:rPr>
          <w:rFonts w:hint="eastAsia" w:ascii="仿宋_GB2312" w:hAnsi="仿宋_GB2312" w:eastAsia="仿宋_GB2312" w:cs="宋体"/>
          <w:color w:val="auto"/>
          <w:kern w:val="0"/>
          <w:sz w:val="32"/>
          <w:szCs w:val="23"/>
          <w:lang w:val="en-US" w:eastAsia="zh-CN"/>
        </w:rPr>
        <w:t>（20分）</w:t>
      </w:r>
    </w:p>
    <w:p w14:paraId="160DE1A3">
      <w:pPr>
        <w:adjustRightInd w:val="0"/>
        <w:snapToGrid w:val="0"/>
        <w:spacing w:line="560" w:lineRule="exact"/>
        <w:ind w:firstLine="640" w:firstLineChars="200"/>
        <w:jc w:val="both"/>
        <w:rPr>
          <w:rFonts w:hint="default"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3.中小试基地对外提供中小试服务及服务收入情况。（30分）</w:t>
      </w:r>
    </w:p>
    <w:p w14:paraId="3DAE50A3">
      <w:pPr>
        <w:pStyle w:val="2"/>
        <w:spacing w:after="0" w:line="560" w:lineRule="exact"/>
        <w:ind w:left="0" w:leftChars="0" w:firstLine="640"/>
        <w:rPr>
          <w:rFonts w:hint="eastAsia" w:ascii="仿宋_GB2312" w:hAnsi="仿宋_GB2312" w:eastAsia="仿宋_GB2312" w:cs="宋体"/>
          <w:color w:val="auto"/>
          <w:kern w:val="0"/>
          <w:sz w:val="32"/>
          <w:szCs w:val="23"/>
          <w:lang w:val="en-US" w:eastAsia="zh-CN"/>
        </w:rPr>
      </w:pPr>
      <w:r>
        <w:rPr>
          <w:rFonts w:hint="eastAsia" w:ascii="仿宋_GB2312" w:hAnsi="仿宋_GB2312" w:eastAsia="仿宋_GB2312" w:cs="宋体"/>
          <w:color w:val="auto"/>
          <w:kern w:val="0"/>
          <w:sz w:val="32"/>
          <w:szCs w:val="23"/>
          <w:lang w:val="en-US" w:eastAsia="zh-CN"/>
        </w:rPr>
        <w:t>4.中小试基地中小试项目库项目实现成果转化</w:t>
      </w:r>
      <w:r>
        <w:rPr>
          <w:rFonts w:hint="eastAsia" w:ascii="仿宋_GB2312" w:hAnsi="仿宋_GB2312" w:eastAsia="仿宋_GB2312" w:cs="宋体"/>
          <w:b w:val="0"/>
          <w:bCs w:val="0"/>
          <w:color w:val="auto"/>
          <w:kern w:val="0"/>
          <w:sz w:val="32"/>
          <w:szCs w:val="23"/>
          <w:lang w:val="en-US" w:eastAsia="zh-CN"/>
        </w:rPr>
        <w:t>或创业孵化情况</w:t>
      </w:r>
      <w:r>
        <w:rPr>
          <w:rFonts w:hint="eastAsia" w:ascii="仿宋_GB2312" w:hAnsi="仿宋_GB2312" w:eastAsia="仿宋_GB2312" w:cs="宋体"/>
          <w:color w:val="auto"/>
          <w:kern w:val="0"/>
          <w:sz w:val="32"/>
          <w:szCs w:val="23"/>
          <w:lang w:val="en-US" w:eastAsia="zh-CN"/>
        </w:rPr>
        <w:t>。（30分）</w:t>
      </w:r>
    </w:p>
    <w:p w14:paraId="21D52BD1">
      <w:pPr>
        <w:spacing w:line="560" w:lineRule="exact"/>
        <w:ind w:firstLine="640" w:firstLineChars="200"/>
        <w:rPr>
          <w:rFonts w:hint="eastAsia" w:ascii="仿宋_GB2312" w:hAnsi="仿宋_GB2312" w:eastAsia="仿宋_GB2312" w:cs="宋体"/>
          <w:color w:val="auto"/>
          <w:kern w:val="0"/>
          <w:sz w:val="32"/>
          <w:szCs w:val="23"/>
        </w:rPr>
      </w:pPr>
      <w:r>
        <w:rPr>
          <w:rFonts w:hint="eastAsia" w:ascii="仿宋_GB2312" w:hAnsi="仿宋_GB2312" w:eastAsia="仿宋_GB2312" w:cs="宋体"/>
          <w:color w:val="auto"/>
          <w:kern w:val="0"/>
          <w:sz w:val="32"/>
          <w:szCs w:val="23"/>
        </w:rPr>
        <w:t>评</w:t>
      </w:r>
      <w:r>
        <w:rPr>
          <w:rFonts w:hint="eastAsia" w:ascii="仿宋_GB2312" w:hAnsi="仿宋_GB2312" w:eastAsia="仿宋_GB2312" w:cs="宋体"/>
          <w:color w:val="auto"/>
          <w:spacing w:val="0"/>
          <w:kern w:val="0"/>
          <w:sz w:val="32"/>
          <w:szCs w:val="23"/>
        </w:rPr>
        <w:t>分</w:t>
      </w:r>
      <w:r>
        <w:rPr>
          <w:rFonts w:hint="eastAsia" w:ascii="仿宋_GB2312" w:hAnsi="仿宋_GB2312" w:eastAsia="仿宋_GB2312" w:cs="宋体"/>
          <w:color w:val="auto"/>
          <w:spacing w:val="0"/>
          <w:kern w:val="0"/>
          <w:sz w:val="32"/>
          <w:szCs w:val="23"/>
          <w:lang w:val="en-US" w:eastAsia="zh-CN"/>
        </w:rPr>
        <w:t>85</w:t>
      </w:r>
      <w:r>
        <w:rPr>
          <w:rFonts w:hint="eastAsia" w:ascii="仿宋_GB2312" w:hAnsi="仿宋_GB2312" w:eastAsia="仿宋_GB2312" w:cs="宋体"/>
          <w:color w:val="auto"/>
          <w:spacing w:val="0"/>
          <w:kern w:val="0"/>
          <w:sz w:val="32"/>
          <w:szCs w:val="23"/>
        </w:rPr>
        <w:t>分</w:t>
      </w:r>
      <w:r>
        <w:rPr>
          <w:rFonts w:hint="eastAsia" w:ascii="仿宋_GB2312" w:hAnsi="仿宋_GB2312" w:eastAsia="仿宋_GB2312" w:cs="宋体"/>
          <w:color w:val="auto"/>
          <w:spacing w:val="0"/>
          <w:kern w:val="0"/>
          <w:sz w:val="32"/>
          <w:szCs w:val="23"/>
          <w:lang w:val="en-US" w:eastAsia="zh-CN"/>
        </w:rPr>
        <w:t>（含）以上</w:t>
      </w:r>
      <w:r>
        <w:rPr>
          <w:rFonts w:hint="eastAsia" w:ascii="仿宋_GB2312" w:hAnsi="仿宋_GB2312" w:eastAsia="仿宋_GB2312" w:cs="宋体"/>
          <w:color w:val="auto"/>
          <w:spacing w:val="0"/>
          <w:kern w:val="0"/>
          <w:sz w:val="32"/>
          <w:szCs w:val="23"/>
        </w:rPr>
        <w:t>的，</w:t>
      </w:r>
      <w:r>
        <w:rPr>
          <w:rFonts w:hint="eastAsia" w:ascii="仿宋_GB2312" w:hAnsi="仿宋_GB2312" w:eastAsia="仿宋_GB2312" w:cs="宋体"/>
          <w:color w:val="auto"/>
          <w:spacing w:val="0"/>
          <w:kern w:val="0"/>
          <w:sz w:val="32"/>
          <w:szCs w:val="23"/>
          <w:lang w:val="en-US" w:eastAsia="zh-CN"/>
        </w:rPr>
        <w:t>评估结果为</w:t>
      </w:r>
      <w:r>
        <w:rPr>
          <w:rFonts w:hint="eastAsia" w:ascii="仿宋_GB2312" w:hAnsi="仿宋_GB2312" w:eastAsia="仿宋_GB2312" w:cs="宋体"/>
          <w:color w:val="auto"/>
          <w:spacing w:val="0"/>
          <w:kern w:val="0"/>
          <w:sz w:val="32"/>
          <w:szCs w:val="23"/>
        </w:rPr>
        <w:t>“优秀”；评分</w:t>
      </w:r>
      <w:r>
        <w:rPr>
          <w:rFonts w:hint="eastAsia" w:ascii="仿宋_GB2312" w:hAnsi="仿宋_GB2312" w:eastAsia="仿宋_GB2312" w:cs="宋体"/>
          <w:color w:val="auto"/>
          <w:spacing w:val="0"/>
          <w:kern w:val="0"/>
          <w:sz w:val="32"/>
          <w:szCs w:val="23"/>
          <w:lang w:val="en-US" w:eastAsia="zh-CN"/>
        </w:rPr>
        <w:t>60</w:t>
      </w:r>
      <w:r>
        <w:rPr>
          <w:rFonts w:hint="eastAsia" w:ascii="仿宋_GB2312" w:hAnsi="仿宋_GB2312" w:eastAsia="仿宋_GB2312" w:cs="宋体"/>
          <w:color w:val="auto"/>
          <w:spacing w:val="0"/>
          <w:kern w:val="0"/>
          <w:sz w:val="32"/>
          <w:szCs w:val="23"/>
        </w:rPr>
        <w:t>分（含）</w:t>
      </w:r>
      <w:r>
        <w:rPr>
          <w:rFonts w:hint="eastAsia" w:ascii="仿宋_GB2312" w:hAnsi="仿宋_GB2312" w:eastAsia="仿宋_GB2312" w:cs="宋体"/>
          <w:color w:val="auto"/>
          <w:spacing w:val="0"/>
          <w:kern w:val="0"/>
          <w:sz w:val="32"/>
          <w:szCs w:val="23"/>
          <w:lang w:val="en-US" w:eastAsia="zh-CN"/>
        </w:rPr>
        <w:t>至85分之间</w:t>
      </w:r>
      <w:r>
        <w:rPr>
          <w:rFonts w:hint="eastAsia" w:ascii="仿宋_GB2312" w:hAnsi="仿宋_GB2312" w:eastAsia="仿宋_GB2312" w:cs="宋体"/>
          <w:color w:val="auto"/>
          <w:spacing w:val="0"/>
          <w:kern w:val="0"/>
          <w:sz w:val="32"/>
          <w:szCs w:val="23"/>
        </w:rPr>
        <w:t>的，</w:t>
      </w:r>
      <w:r>
        <w:rPr>
          <w:rFonts w:hint="eastAsia" w:ascii="仿宋_GB2312" w:hAnsi="仿宋_GB2312" w:eastAsia="仿宋_GB2312" w:cs="宋体"/>
          <w:color w:val="auto"/>
          <w:spacing w:val="0"/>
          <w:kern w:val="0"/>
          <w:sz w:val="32"/>
          <w:szCs w:val="23"/>
          <w:lang w:val="en-US" w:eastAsia="zh-CN"/>
        </w:rPr>
        <w:t>评估结果为</w:t>
      </w:r>
      <w:r>
        <w:rPr>
          <w:rFonts w:hint="eastAsia" w:ascii="仿宋_GB2312" w:hAnsi="仿宋_GB2312" w:eastAsia="仿宋_GB2312" w:cs="宋体"/>
          <w:color w:val="auto"/>
          <w:kern w:val="0"/>
          <w:sz w:val="32"/>
          <w:szCs w:val="23"/>
        </w:rPr>
        <w:t>“合格”；评分</w:t>
      </w:r>
      <w:r>
        <w:rPr>
          <w:rFonts w:hint="eastAsia" w:ascii="仿宋_GB2312" w:hAnsi="仿宋_GB2312" w:eastAsia="仿宋_GB2312" w:cs="宋体"/>
          <w:color w:val="auto"/>
          <w:kern w:val="0"/>
          <w:sz w:val="32"/>
          <w:szCs w:val="23"/>
          <w:lang w:val="en-US" w:eastAsia="zh-CN"/>
        </w:rPr>
        <w:t>60</w:t>
      </w:r>
      <w:r>
        <w:rPr>
          <w:rFonts w:hint="eastAsia" w:ascii="仿宋_GB2312" w:hAnsi="仿宋_GB2312" w:eastAsia="仿宋_GB2312" w:cs="宋体"/>
          <w:color w:val="auto"/>
          <w:kern w:val="0"/>
          <w:sz w:val="32"/>
          <w:szCs w:val="23"/>
        </w:rPr>
        <w:t>分以下的，</w:t>
      </w:r>
      <w:r>
        <w:rPr>
          <w:rFonts w:hint="eastAsia" w:ascii="仿宋_GB2312" w:hAnsi="仿宋_GB2312" w:eastAsia="仿宋_GB2312" w:cs="宋体"/>
          <w:color w:val="auto"/>
          <w:kern w:val="0"/>
          <w:sz w:val="32"/>
          <w:szCs w:val="23"/>
          <w:lang w:val="en-US" w:eastAsia="zh-CN"/>
        </w:rPr>
        <w:t>评估结果为</w:t>
      </w:r>
      <w:r>
        <w:rPr>
          <w:rFonts w:hint="eastAsia" w:ascii="仿宋_GB2312" w:hAnsi="仿宋_GB2312" w:eastAsia="仿宋_GB2312" w:cs="宋体"/>
          <w:color w:val="auto"/>
          <w:kern w:val="0"/>
          <w:sz w:val="32"/>
          <w:szCs w:val="23"/>
        </w:rPr>
        <w:t>“不合格”。</w:t>
      </w:r>
    </w:p>
    <w:p w14:paraId="7B7CA700">
      <w:pPr>
        <w:pStyle w:val="2"/>
        <w:spacing w:after="0" w:line="560" w:lineRule="exact"/>
        <w:ind w:left="0" w:leftChars="0" w:firstLine="640" w:firstLineChars="200"/>
        <w:rPr>
          <w:rFonts w:hint="eastAsia"/>
          <w:lang w:val="en-US" w:eastAsia="zh-CN"/>
        </w:rPr>
      </w:pPr>
      <w:r>
        <w:rPr>
          <w:rFonts w:hint="eastAsia" w:ascii="仿宋_GB2312" w:hAnsi="仿宋_GB2312" w:eastAsia="仿宋_GB2312" w:cs="仿宋_GB2312"/>
          <w:color w:val="auto"/>
          <w:sz w:val="32"/>
          <w:lang w:val="en-US" w:eastAsia="zh-CN"/>
        </w:rPr>
        <w:t>故意提供虚假材料等误导评估结果的，将终止评估程序并自动纳入“不合格”评估等级；无故不参加评估或中途退出的，自动纳入“不合格”评估等级；中小试基地申请单位破产倒闭、注销撤销的，自动纳入“不合格”评估等级。</w:t>
      </w:r>
      <w:r>
        <w:rPr>
          <w:rFonts w:hint="eastAsia" w:ascii="仿宋_GB2312" w:eastAsia="仿宋_GB2312" w:cs="仿宋_GB2312"/>
          <w:color w:val="auto"/>
          <w:sz w:val="32"/>
          <w:szCs w:val="32"/>
          <w:lang w:val="en-US" w:eastAsia="zh-CN"/>
        </w:rPr>
        <w:t>评估结果为“不合格”的</w:t>
      </w:r>
      <w:r>
        <w:rPr>
          <w:rFonts w:hint="eastAsia" w:ascii="仿宋_GB2312" w:hAnsi="仿宋_GB2312" w:eastAsia="仿宋_GB2312" w:cs="仿宋_GB2312"/>
          <w:color w:val="auto"/>
          <w:sz w:val="32"/>
          <w:lang w:val="en-US" w:eastAsia="zh-CN"/>
        </w:rPr>
        <w:t>中小试基地</w:t>
      </w:r>
      <w:r>
        <w:rPr>
          <w:rFonts w:hint="eastAsia" w:ascii="仿宋_GB2312" w:eastAsia="仿宋_GB2312" w:cs="仿宋_GB2312"/>
          <w:color w:val="auto"/>
          <w:sz w:val="32"/>
          <w:szCs w:val="32"/>
          <w:lang w:val="en-US" w:eastAsia="zh-CN"/>
        </w:rPr>
        <w:t>，整改期1年，整改期满，评估结果仍为不合格的，取消其市</w:t>
      </w:r>
      <w:r>
        <w:rPr>
          <w:rFonts w:hint="eastAsia" w:ascii="仿宋_GB2312" w:hAnsi="仿宋_GB2312" w:eastAsia="仿宋_GB2312" w:cs="仿宋_GB2312"/>
          <w:color w:val="auto"/>
          <w:sz w:val="32"/>
          <w:lang w:val="en-US" w:eastAsia="zh-CN"/>
        </w:rPr>
        <w:t>中小试基地</w:t>
      </w:r>
      <w:r>
        <w:rPr>
          <w:rFonts w:hint="eastAsia" w:ascii="仿宋_GB2312" w:eastAsia="仿宋_GB2312" w:cs="仿宋_GB2312"/>
          <w:color w:val="auto"/>
          <w:sz w:val="32"/>
          <w:szCs w:val="32"/>
          <w:lang w:val="en-US" w:eastAsia="zh-CN"/>
        </w:rPr>
        <w:t>认定资格。</w:t>
      </w:r>
    </w:p>
    <w:p w14:paraId="5DEF6017">
      <w:pPr>
        <w:pStyle w:val="12"/>
        <w:spacing w:line="560" w:lineRule="exact"/>
        <w:ind w:firstLine="645"/>
        <w:rPr>
          <w:rFonts w:hint="default" w:ascii="黑体" w:hAnsi="黑体" w:eastAsia="黑体" w:cs="仿宋_GB2312"/>
          <w:color w:val="auto"/>
          <w:sz w:val="32"/>
          <w:szCs w:val="32"/>
          <w:lang w:val="en-US" w:eastAsia="zh-CN"/>
        </w:rPr>
      </w:pPr>
      <w:r>
        <w:rPr>
          <w:rFonts w:hint="eastAsia" w:ascii="黑体" w:hAnsi="黑体" w:eastAsia="黑体" w:cs="仿宋_GB2312"/>
          <w:color w:val="auto"/>
          <w:sz w:val="32"/>
          <w:szCs w:val="32"/>
          <w:lang w:val="en-US" w:eastAsia="zh-CN"/>
        </w:rPr>
        <w:t>六</w:t>
      </w:r>
      <w:r>
        <w:rPr>
          <w:rFonts w:hint="eastAsia" w:ascii="黑体" w:hAnsi="黑体" w:eastAsia="黑体" w:cs="仿宋_GB2312"/>
          <w:color w:val="auto"/>
          <w:sz w:val="32"/>
          <w:szCs w:val="32"/>
        </w:rPr>
        <w:t>、</w:t>
      </w:r>
      <w:r>
        <w:rPr>
          <w:rFonts w:hint="eastAsia" w:ascii="黑体" w:hAnsi="黑体" w:eastAsia="黑体" w:cs="仿宋_GB2312"/>
          <w:color w:val="auto"/>
          <w:sz w:val="32"/>
          <w:szCs w:val="32"/>
          <w:lang w:val="en-US" w:eastAsia="zh-CN"/>
        </w:rPr>
        <w:t>申请材料</w:t>
      </w:r>
    </w:p>
    <w:p w14:paraId="36D9F2B6">
      <w:pPr>
        <w:spacing w:line="560" w:lineRule="exact"/>
        <w:ind w:firstLine="640" w:firstLineChars="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（一）项目申请书原件；</w:t>
      </w:r>
    </w:p>
    <w:p w14:paraId="3AA9020D">
      <w:pPr>
        <w:spacing w:line="560" w:lineRule="exact"/>
        <w:ind w:firstLine="640" w:firstLineChars="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（二）经注册会计师行业统一监管平台备案的含有二维验证码的中小试服务费用</w:t>
      </w:r>
      <w:r>
        <w:rPr>
          <w:rFonts w:hint="eastAsia" w:ascii="仿宋_GB2312" w:hAnsi="仿宋_GB2312" w:eastAsia="仿宋_GB2312" w:cs="仿宋_GB2312"/>
          <w:color w:val="auto"/>
          <w:kern w:val="0"/>
          <w:sz w:val="32"/>
          <w:szCs w:val="32"/>
        </w:rPr>
        <w:t>专项审计报告原件</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专项审计报告应包括2024-2025年申请单位</w:t>
      </w:r>
      <w:r>
        <w:rPr>
          <w:rFonts w:hint="eastAsia" w:ascii="仿宋_GB2312" w:hAnsi="仿宋_GB2312" w:eastAsia="仿宋_GB2312" w:cs="仿宋_GB2312"/>
          <w:sz w:val="32"/>
          <w:szCs w:val="32"/>
          <w:highlight w:val="none"/>
          <w:shd w:val="clear"/>
          <w:lang w:val="en-US" w:eastAsia="zh-CN"/>
        </w:rPr>
        <w:t>营收情况</w:t>
      </w:r>
      <w:r>
        <w:rPr>
          <w:rFonts w:hint="eastAsia" w:ascii="仿宋_GB2312" w:hAnsi="仿宋_GB2312" w:eastAsia="仿宋_GB2312" w:cs="仿宋_GB2312"/>
          <w:sz w:val="32"/>
          <w:szCs w:val="32"/>
          <w:lang w:val="en-US" w:eastAsia="zh-CN"/>
        </w:rPr>
        <w:t>、</w:t>
      </w:r>
      <w:r>
        <w:rPr>
          <w:rFonts w:hint="eastAsia" w:ascii="仿宋_GB2312" w:hAnsi="Times New Roman" w:eastAsia="仿宋_GB2312" w:cs="仿宋_GB2312"/>
          <w:kern w:val="0"/>
          <w:sz w:val="32"/>
          <w:szCs w:val="32"/>
          <w:highlight w:val="none"/>
          <w:lang w:val="en-US" w:eastAsia="zh-CN" w:bidi="ar-SA"/>
        </w:rPr>
        <w:t>聘任中小试验证专业技术人才、升级和改造中小试验证研究专用设备费、中小试验证设备运营费、中小试验证质控检测和产品性能检测费、工程软件的版权费用、场地租赁、场地改造装修等费用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应明确</w:t>
      </w:r>
      <w:r>
        <w:rPr>
          <w:rFonts w:hint="eastAsia" w:ascii="仿宋_GB2312" w:hAnsi="仿宋_GB2312" w:eastAsia="仿宋_GB2312" w:cs="仿宋_GB2312"/>
          <w:i w:val="0"/>
          <w:iCs w:val="0"/>
          <w:caps w:val="0"/>
          <w:color w:val="auto"/>
          <w:spacing w:val="0"/>
          <w:kern w:val="0"/>
          <w:sz w:val="32"/>
          <w:szCs w:val="32"/>
          <w:shd w:val="clear"/>
        </w:rPr>
        <w:t>审计核减金额、核减原因及审定金额，提供申报费用明细表（包含记账凭证日期及编号、摘要、金额、发票号等内容）</w:t>
      </w:r>
      <w:r>
        <w:rPr>
          <w:rFonts w:hint="eastAsia" w:ascii="仿宋_GB2312" w:hAnsi="仿宋_GB2312" w:eastAsia="仿宋_GB2312" w:cs="仿宋_GB2312"/>
          <w:i w:val="0"/>
          <w:iCs w:val="0"/>
          <w:caps w:val="0"/>
          <w:color w:val="auto"/>
          <w:spacing w:val="0"/>
          <w:kern w:val="0"/>
          <w:sz w:val="32"/>
          <w:szCs w:val="32"/>
          <w:shd w:val="clear"/>
          <w:lang w:eastAsia="zh-CN"/>
        </w:rPr>
        <w:t>。</w:t>
      </w:r>
      <w:r>
        <w:rPr>
          <w:rFonts w:hint="eastAsia" w:ascii="仿宋_GB2312" w:hAnsi="仿宋_GB2312" w:eastAsia="仿宋_GB2312" w:cs="仿宋_GB2312"/>
          <w:color w:val="auto"/>
          <w:kern w:val="0"/>
          <w:sz w:val="32"/>
          <w:szCs w:val="32"/>
          <w:lang w:val="en-US" w:eastAsia="zh-CN" w:bidi="ar-SA"/>
        </w:rPr>
        <w:t>中小试服务费用应扣除各级财政资助资金，费用核算范围为在2024-2025年开具发票、入账并支付的相关费用。专项审计要点可参考指南附件；</w:t>
      </w:r>
    </w:p>
    <w:p w14:paraId="7351DB55">
      <w:pPr>
        <w:numPr>
          <w:ilvl w:val="0"/>
          <w:numId w:val="0"/>
        </w:numPr>
        <w:adjustRightInd/>
        <w:snapToGrid/>
        <w:spacing w:line="560" w:lineRule="exact"/>
        <w:ind w:firstLine="640" w:firstLineChars="200"/>
        <w:contextualSpacing/>
        <w:jc w:val="lef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bidi="ar-SA"/>
        </w:rPr>
        <w:t>（三）</w:t>
      </w:r>
      <w:r>
        <w:rPr>
          <w:rFonts w:hint="eastAsia" w:ascii="仿宋_GB2312" w:hAnsi="仿宋_GB2312" w:eastAsia="仿宋_GB2312" w:cs="仿宋_GB2312"/>
          <w:color w:val="auto"/>
          <w:kern w:val="0"/>
          <w:sz w:val="32"/>
          <w:szCs w:val="32"/>
          <w:lang w:eastAsia="zh-CN"/>
        </w:rPr>
        <w:t>《深圳市</w:t>
      </w:r>
      <w:r>
        <w:rPr>
          <w:rFonts w:hint="eastAsia" w:ascii="仿宋_GB2312" w:hAnsi="仿宋_GB2312" w:eastAsia="仿宋_GB2312" w:cs="仿宋_GB2312"/>
          <w:color w:val="auto"/>
          <w:kern w:val="0"/>
          <w:sz w:val="32"/>
          <w:szCs w:val="32"/>
          <w:lang w:val="en-US" w:eastAsia="zh-CN"/>
        </w:rPr>
        <w:t>中小试基地自评报告</w:t>
      </w:r>
      <w:r>
        <w:rPr>
          <w:rFonts w:hint="eastAsia" w:ascii="仿宋_GB2312" w:hAnsi="仿宋_GB2312" w:eastAsia="仿宋_GB2312" w:cs="仿宋_GB2312"/>
          <w:color w:val="auto"/>
          <w:kern w:val="0"/>
          <w:sz w:val="32"/>
          <w:szCs w:val="32"/>
          <w:lang w:eastAsia="zh-CN"/>
        </w:rPr>
        <w:t>》原件；</w:t>
      </w:r>
    </w:p>
    <w:p w14:paraId="03B0BFA7">
      <w:pPr>
        <w:numPr>
          <w:ilvl w:val="0"/>
          <w:numId w:val="0"/>
        </w:numPr>
        <w:adjustRightInd/>
        <w:snapToGrid/>
        <w:spacing w:line="560" w:lineRule="exact"/>
        <w:ind w:firstLine="640" w:firstLineChars="200"/>
        <w:contextualSpacing/>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bidi="ar-SA"/>
        </w:rPr>
        <w:t>（四）</w:t>
      </w:r>
      <w:r>
        <w:rPr>
          <w:rFonts w:hint="eastAsia" w:ascii="仿宋_GB2312" w:hAnsi="仿宋_GB2312" w:eastAsia="仿宋_GB2312" w:cs="仿宋_GB2312"/>
          <w:color w:val="auto"/>
          <w:kern w:val="0"/>
          <w:sz w:val="32"/>
          <w:szCs w:val="32"/>
          <w:lang w:val="en-US" w:eastAsia="zh-CN"/>
        </w:rPr>
        <w:t>中小试基地场地、设备、管理运营制度、项目库建设等佐证材料；</w:t>
      </w:r>
    </w:p>
    <w:p w14:paraId="6DB87FA8">
      <w:pPr>
        <w:numPr>
          <w:ilvl w:val="0"/>
          <w:numId w:val="0"/>
        </w:numPr>
        <w:spacing w:line="560" w:lineRule="exact"/>
        <w:ind w:firstLine="640" w:firstLineChars="200"/>
        <w:contextualSpacing/>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bidi="ar-SA"/>
        </w:rPr>
        <w:t>（五）</w:t>
      </w:r>
      <w:r>
        <w:rPr>
          <w:rFonts w:hint="eastAsia" w:ascii="仿宋_GB2312" w:hAnsi="仿宋_GB2312" w:eastAsia="仿宋_GB2312" w:cs="仿宋_GB2312"/>
          <w:color w:val="auto"/>
          <w:kern w:val="0"/>
          <w:sz w:val="32"/>
          <w:szCs w:val="32"/>
          <w:lang w:val="en-US" w:eastAsia="zh-CN"/>
        </w:rPr>
        <w:t>中小试项目服务人才团队和中小试专业工程师合同、学历、社保、工程师资质及围绕项目库项目开展中小试服务等相关佐证材料；</w:t>
      </w:r>
    </w:p>
    <w:p w14:paraId="31514281">
      <w:pPr>
        <w:numPr>
          <w:ilvl w:val="0"/>
          <w:numId w:val="0"/>
        </w:numPr>
        <w:spacing w:line="560" w:lineRule="exact"/>
        <w:ind w:firstLine="640" w:firstLineChars="200"/>
        <w:contextualSpacing/>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（六）顾问专家名单及围绕项目库项目开展工作情况相关佐证材料；</w:t>
      </w:r>
    </w:p>
    <w:p w14:paraId="41B91415">
      <w:pPr>
        <w:spacing w:line="560" w:lineRule="exact"/>
        <w:ind w:firstLine="638"/>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（七）中小试基地对外提供中小试服务合同及相关票据等证明材料；</w:t>
      </w:r>
    </w:p>
    <w:p w14:paraId="76EBFDB4">
      <w:pPr>
        <w:spacing w:line="560" w:lineRule="exact"/>
        <w:ind w:firstLine="638"/>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（八）中小试基地中小试项目库项目实现成果转化合同及相关票据或孵化成立企业相关证明材料；</w:t>
      </w:r>
    </w:p>
    <w:p w14:paraId="62AE9C2B">
      <w:pPr>
        <w:numPr>
          <w:ilvl w:val="0"/>
          <w:numId w:val="0"/>
        </w:numPr>
        <w:spacing w:line="560" w:lineRule="exact"/>
        <w:ind w:firstLine="640" w:firstLineChars="200"/>
        <w:contextualSpacing/>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九</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u w:val="none"/>
          <w:lang w:val="en-US" w:eastAsia="zh-CN"/>
        </w:rPr>
        <w:t>项目承诺书</w:t>
      </w:r>
      <w:r>
        <w:rPr>
          <w:rFonts w:hint="eastAsia" w:ascii="仿宋_GB2312" w:hAnsi="仿宋_GB2312" w:eastAsia="仿宋_GB2312" w:cs="仿宋_GB2312"/>
          <w:color w:val="auto"/>
          <w:kern w:val="0"/>
          <w:sz w:val="32"/>
          <w:szCs w:val="32"/>
          <w:u w:val="none"/>
        </w:rPr>
        <w:t>原件</w:t>
      </w:r>
      <w:r>
        <w:rPr>
          <w:rFonts w:hint="eastAsia" w:ascii="仿宋_GB2312" w:hAnsi="仿宋_GB2312" w:eastAsia="仿宋_GB2312" w:cs="仿宋_GB2312"/>
          <w:color w:val="auto"/>
          <w:kern w:val="0"/>
          <w:sz w:val="32"/>
          <w:szCs w:val="32"/>
          <w:u w:val="none"/>
          <w:lang w:eastAsia="zh-CN"/>
        </w:rPr>
        <w:t>；</w:t>
      </w:r>
    </w:p>
    <w:p w14:paraId="79655DD5">
      <w:pPr>
        <w:numPr>
          <w:ilvl w:val="0"/>
          <w:numId w:val="0"/>
        </w:numPr>
        <w:spacing w:line="560" w:lineRule="exact"/>
        <w:ind w:firstLine="640" w:firstLineChars="200"/>
        <w:contextualSpacing/>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须经科技伦理审查或涉及科技安全的，提供国家有关法律法规和伦理准则要求的批准或备案文件复印件</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伦理审查委员会初始审查批件，或供申请使用的伦理审查意见</w:t>
      </w:r>
      <w:r>
        <w:rPr>
          <w:rFonts w:hint="eastAsia" w:ascii="仿宋_GB2312" w:hAnsi="仿宋_GB2312" w:eastAsia="仿宋_GB2312" w:cs="仿宋_GB2312"/>
          <w:color w:val="auto"/>
          <w:kern w:val="0"/>
          <w:sz w:val="32"/>
          <w:szCs w:val="32"/>
          <w:lang w:eastAsia="zh-CN"/>
        </w:rPr>
        <w:t>；</w:t>
      </w:r>
    </w:p>
    <w:p w14:paraId="42926455">
      <w:pPr>
        <w:numPr>
          <w:ilvl w:val="0"/>
          <w:numId w:val="0"/>
        </w:numPr>
        <w:spacing w:line="560" w:lineRule="exact"/>
        <w:ind w:firstLine="640" w:firstLineChars="200"/>
        <w:contextualSpacing/>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（十一）可以选择提供知识产权证</w:t>
      </w:r>
      <w:r>
        <w:rPr>
          <w:rFonts w:hint="eastAsia" w:ascii="仿宋_GB2312" w:hAnsi="仿宋_GB2312" w:eastAsia="仿宋_GB2312" w:cs="仿宋_GB2312"/>
          <w:color w:val="auto"/>
          <w:kern w:val="0"/>
          <w:sz w:val="32"/>
          <w:szCs w:val="32"/>
          <w:u w:val="none"/>
          <w:lang w:val="en-US" w:eastAsia="zh-CN"/>
        </w:rPr>
        <w:t>(包括专利和软件著作权，证书有效期应在项目受理截止日期之前)</w:t>
      </w:r>
      <w:r>
        <w:rPr>
          <w:rFonts w:hint="eastAsia" w:ascii="仿宋_GB2312" w:hAnsi="仿宋_GB2312" w:eastAsia="仿宋_GB2312" w:cs="仿宋_GB2312"/>
          <w:color w:val="auto"/>
          <w:kern w:val="0"/>
          <w:sz w:val="32"/>
          <w:szCs w:val="32"/>
          <w:lang w:val="en-US" w:eastAsia="zh-CN"/>
        </w:rPr>
        <w:t>、查新报告、检测报告、获奖证书等资质材料复印件。</w:t>
      </w:r>
    </w:p>
    <w:p w14:paraId="41F0DAA0">
      <w:pPr>
        <w:pStyle w:val="12"/>
        <w:spacing w:line="560" w:lineRule="exact"/>
        <w:ind w:firstLine="645"/>
        <w:rPr>
          <w:rFonts w:hint="eastAsia" w:ascii="黑体" w:hAnsi="黑体" w:eastAsia="黑体" w:cs="仿宋_GB2312"/>
          <w:color w:val="auto"/>
          <w:sz w:val="32"/>
          <w:szCs w:val="32"/>
        </w:rPr>
      </w:pPr>
      <w:r>
        <w:rPr>
          <w:rFonts w:hint="eastAsia" w:ascii="黑体" w:hAnsi="黑体" w:eastAsia="黑体" w:cs="仿宋_GB2312"/>
          <w:color w:val="auto"/>
          <w:sz w:val="32"/>
          <w:szCs w:val="32"/>
          <w:lang w:val="en-US" w:eastAsia="zh-CN"/>
        </w:rPr>
        <w:t>七</w:t>
      </w:r>
      <w:r>
        <w:rPr>
          <w:rFonts w:hint="eastAsia" w:ascii="黑体" w:hAnsi="黑体" w:eastAsia="黑体" w:cs="仿宋_GB2312"/>
          <w:color w:val="auto"/>
          <w:sz w:val="32"/>
          <w:szCs w:val="32"/>
        </w:rPr>
        <w:t>、申请表格</w:t>
      </w:r>
    </w:p>
    <w:p w14:paraId="1F8CD0B1">
      <w:pPr>
        <w:pStyle w:val="12"/>
        <w:wordWrap w:val="0"/>
        <w:spacing w:line="560" w:lineRule="exact"/>
        <w:ind w:firstLine="640" w:firstLineChars="200"/>
        <w:rPr>
          <w:rFonts w:hint="eastAsia" w:ascii="黑体" w:hAnsi="黑体" w:eastAsia="黑体" w:cs="仿宋_GB2312"/>
          <w:color w:val="auto"/>
          <w:sz w:val="32"/>
          <w:szCs w:val="32"/>
        </w:rPr>
      </w:pPr>
      <w:r>
        <w:rPr>
          <w:rFonts w:hint="eastAsia" w:ascii="仿宋_GB2312" w:hAnsi="Times New Roman" w:eastAsia="仿宋_GB2312" w:cs="仿宋_GB2312"/>
          <w:color w:val="auto"/>
          <w:kern w:val="0"/>
          <w:sz w:val="32"/>
          <w:szCs w:val="32"/>
        </w:rPr>
        <w:t>本指南规定提交的</w:t>
      </w:r>
      <w:r>
        <w:rPr>
          <w:rFonts w:hint="eastAsia" w:ascii="仿宋_GB2312" w:hAnsi="Times New Roman" w:eastAsia="仿宋_GB2312" w:cs="仿宋_GB2312"/>
          <w:color w:val="auto"/>
          <w:kern w:val="0"/>
          <w:sz w:val="32"/>
          <w:szCs w:val="32"/>
          <w:lang w:eastAsia="zh-CN"/>
        </w:rPr>
        <w:t>项目申请书及</w:t>
      </w:r>
      <w:r>
        <w:rPr>
          <w:rFonts w:hint="eastAsia" w:ascii="仿宋_GB2312" w:hAnsi="Times New Roman" w:eastAsia="仿宋_GB2312" w:cs="仿宋_GB2312"/>
          <w:color w:val="auto"/>
          <w:kern w:val="0"/>
          <w:sz w:val="32"/>
          <w:szCs w:val="32"/>
        </w:rPr>
        <w:t>表格，</w:t>
      </w:r>
      <w:r>
        <w:rPr>
          <w:rFonts w:hint="eastAsia" w:ascii="仿宋_GB2312" w:hAnsi="Times New Roman" w:eastAsia="仿宋_GB2312" w:cs="仿宋_GB2312"/>
          <w:color w:val="auto"/>
          <w:kern w:val="0"/>
          <w:sz w:val="32"/>
          <w:szCs w:val="32"/>
          <w:lang w:val="en-US" w:eastAsia="zh-CN"/>
        </w:rPr>
        <w:t>由</w:t>
      </w:r>
      <w:r>
        <w:rPr>
          <w:rFonts w:hint="eastAsia" w:ascii="仿宋_GB2312" w:eastAsia="仿宋_GB2312" w:cs="仿宋_GB2312"/>
          <w:color w:val="auto"/>
          <w:kern w:val="0"/>
          <w:sz w:val="32"/>
          <w:szCs w:val="32"/>
          <w:lang w:val="en-US" w:eastAsia="zh-CN"/>
        </w:rPr>
        <w:t>申请</w:t>
      </w:r>
      <w:r>
        <w:rPr>
          <w:rFonts w:hint="eastAsia" w:ascii="仿宋_GB2312" w:hAnsi="Times New Roman" w:eastAsia="仿宋_GB2312" w:cs="仿宋_GB2312"/>
          <w:color w:val="auto"/>
          <w:kern w:val="0"/>
          <w:sz w:val="32"/>
          <w:szCs w:val="32"/>
          <w:lang w:eastAsia="zh-CN"/>
        </w:rPr>
        <w:t>单位</w:t>
      </w:r>
      <w:r>
        <w:rPr>
          <w:rFonts w:hint="eastAsia" w:ascii="仿宋_GB2312" w:hAnsi="Times New Roman" w:eastAsia="仿宋_GB2312" w:cs="仿宋_GB2312"/>
          <w:color w:val="auto"/>
          <w:kern w:val="0"/>
          <w:sz w:val="32"/>
          <w:szCs w:val="32"/>
        </w:rPr>
        <w:t>登录深圳市科技业务管理系</w:t>
      </w:r>
      <w:r>
        <w:rPr>
          <w:rFonts w:hint="eastAsia" w:ascii="仿宋_GB2312" w:eastAsia="仿宋_GB2312" w:cs="仿宋_GB2312"/>
          <w:color w:val="auto"/>
          <w:kern w:val="0"/>
          <w:sz w:val="32"/>
          <w:szCs w:val="32"/>
          <w:lang w:val="en-US" w:eastAsia="zh-CN"/>
        </w:rPr>
        <w:t>统</w:t>
      </w:r>
      <w:r>
        <w:rPr>
          <w:rFonts w:hint="eastAsia" w:ascii="仿宋_GB2312" w:hAnsi="Times New Roman" w:eastAsia="仿宋_GB2312" w:cs="仿宋_GB2312"/>
          <w:color w:val="auto"/>
          <w:kern w:val="0"/>
          <w:sz w:val="32"/>
          <w:szCs w:val="32"/>
        </w:rPr>
        <w:t>（https://sticapply.sz.gov.cn）</w:t>
      </w:r>
      <w:r>
        <w:rPr>
          <w:rFonts w:hint="eastAsia" w:ascii="仿宋_GB2312" w:eastAsia="仿宋_GB2312" w:cs="仿宋_GB2312"/>
          <w:color w:val="auto"/>
          <w:kern w:val="0"/>
          <w:sz w:val="32"/>
          <w:szCs w:val="32"/>
          <w:lang w:eastAsia="zh-CN"/>
        </w:rPr>
        <w:t>，</w:t>
      </w:r>
      <w:r>
        <w:rPr>
          <w:rFonts w:hint="eastAsia" w:ascii="仿宋_GB2312" w:hAnsi="Times New Roman" w:eastAsia="仿宋_GB2312" w:cs="仿宋_GB2312"/>
          <w:color w:val="auto"/>
          <w:kern w:val="0"/>
          <w:sz w:val="32"/>
          <w:szCs w:val="32"/>
          <w:lang w:eastAsia="zh-CN"/>
        </w:rPr>
        <w:t>原则上使用项目负责人账号</w:t>
      </w:r>
      <w:r>
        <w:rPr>
          <w:rFonts w:hint="eastAsia" w:ascii="仿宋_GB2312" w:hAnsi="Times New Roman" w:eastAsia="仿宋_GB2312" w:cs="仿宋_GB2312"/>
          <w:color w:val="auto"/>
          <w:kern w:val="0"/>
          <w:sz w:val="32"/>
          <w:szCs w:val="32"/>
        </w:rPr>
        <w:t>在线填报</w:t>
      </w:r>
      <w:r>
        <w:rPr>
          <w:rFonts w:hint="eastAsia" w:ascii="仿宋_GB2312" w:hAnsi="Times New Roman" w:eastAsia="仿宋_GB2312" w:cs="仿宋_GB2312"/>
          <w:color w:val="auto"/>
          <w:kern w:val="0"/>
          <w:sz w:val="32"/>
          <w:szCs w:val="32"/>
          <w:lang w:eastAsia="zh-CN"/>
        </w:rPr>
        <w:t>或下载填报</w:t>
      </w:r>
      <w:r>
        <w:rPr>
          <w:rFonts w:hint="eastAsia" w:ascii="仿宋_GB2312" w:hAnsi="Times New Roman" w:eastAsia="仿宋_GB2312" w:cs="仿宋_GB2312"/>
          <w:color w:val="auto"/>
          <w:kern w:val="0"/>
          <w:sz w:val="32"/>
          <w:szCs w:val="32"/>
        </w:rPr>
        <w:t>。</w:t>
      </w:r>
      <w:bookmarkStart w:id="0" w:name="_GoBack"/>
      <w:bookmarkEnd w:id="0"/>
    </w:p>
    <w:p w14:paraId="2F400E9F">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八</w:t>
      </w:r>
      <w:r>
        <w:rPr>
          <w:rFonts w:hint="eastAsia" w:ascii="黑体" w:hAnsi="黑体" w:eastAsia="黑体" w:cs="仿宋_GB2312"/>
          <w:color w:val="auto"/>
          <w:sz w:val="32"/>
          <w:szCs w:val="32"/>
        </w:rPr>
        <w:t>、受理机关</w:t>
      </w:r>
    </w:p>
    <w:p w14:paraId="306F3E3B">
      <w:pPr>
        <w:pStyle w:val="12"/>
        <w:spacing w:line="560" w:lineRule="exact"/>
        <w:ind w:firstLine="645"/>
        <w:rPr>
          <w:rFonts w:ascii="仿宋_GB2312" w:eastAsia="仿宋_GB2312" w:cs="仿宋_GB2312"/>
          <w:color w:val="auto"/>
          <w:sz w:val="32"/>
          <w:szCs w:val="32"/>
        </w:rPr>
      </w:pPr>
      <w:r>
        <w:rPr>
          <w:rFonts w:hint="eastAsia" w:ascii="仿宋_GB2312" w:eastAsia="仿宋_GB2312" w:cs="仿宋_GB2312"/>
          <w:b/>
          <w:bCs/>
          <w:color w:val="auto"/>
          <w:sz w:val="32"/>
          <w:szCs w:val="32"/>
        </w:rPr>
        <w:t>（一）受理机关：</w:t>
      </w:r>
      <w:r>
        <w:rPr>
          <w:rFonts w:hint="eastAsia" w:ascii="仿宋_GB2312" w:eastAsia="仿宋_GB2312" w:cs="仿宋_GB2312"/>
          <w:b w:val="0"/>
          <w:bCs w:val="0"/>
          <w:color w:val="auto"/>
          <w:sz w:val="32"/>
          <w:szCs w:val="32"/>
          <w:lang w:eastAsia="zh-CN"/>
        </w:rPr>
        <w:t>深圳</w:t>
      </w:r>
      <w:r>
        <w:rPr>
          <w:rFonts w:hint="eastAsia" w:ascii="仿宋_GB2312" w:eastAsia="仿宋_GB2312" w:cs="仿宋_GB2312"/>
          <w:color w:val="auto"/>
          <w:sz w:val="32"/>
          <w:szCs w:val="32"/>
        </w:rPr>
        <w:t>市科技创新</w:t>
      </w:r>
      <w:r>
        <w:rPr>
          <w:rFonts w:hint="eastAsia" w:ascii="仿宋_GB2312" w:eastAsia="仿宋_GB2312" w:cs="仿宋_GB2312"/>
          <w:color w:val="auto"/>
          <w:sz w:val="32"/>
          <w:szCs w:val="32"/>
          <w:lang w:val="en-US" w:eastAsia="zh-CN"/>
        </w:rPr>
        <w:t>局</w:t>
      </w:r>
      <w:r>
        <w:rPr>
          <w:rFonts w:hint="eastAsia" w:ascii="仿宋_GB2312" w:eastAsia="仿宋_GB2312" w:cs="仿宋_GB2312"/>
          <w:color w:val="auto"/>
          <w:sz w:val="32"/>
          <w:szCs w:val="32"/>
        </w:rPr>
        <w:t>。</w:t>
      </w:r>
    </w:p>
    <w:p w14:paraId="5C48DE24">
      <w:pPr>
        <w:pStyle w:val="12"/>
        <w:spacing w:line="560" w:lineRule="exact"/>
        <w:ind w:firstLine="645"/>
        <w:rPr>
          <w:rFonts w:hint="eastAsia" w:ascii="仿宋_GB2312" w:eastAsia="仿宋_GB2312" w:cs="仿宋_GB2312"/>
          <w:color w:val="auto"/>
          <w:sz w:val="32"/>
          <w:szCs w:val="32"/>
          <w:lang w:eastAsia="zh-CN"/>
        </w:rPr>
      </w:pPr>
      <w:r>
        <w:rPr>
          <w:rFonts w:hint="eastAsia" w:ascii="仿宋_GB2312" w:eastAsia="仿宋_GB2312" w:cs="仿宋_GB2312"/>
          <w:b/>
          <w:bCs/>
          <w:color w:val="auto"/>
          <w:sz w:val="32"/>
          <w:szCs w:val="32"/>
        </w:rPr>
        <w:t>（二）受理时间：</w:t>
      </w:r>
      <w:r>
        <w:rPr>
          <w:rFonts w:hint="eastAsia" w:ascii="仿宋_GB2312" w:eastAsia="仿宋_GB2312" w:cs="仿宋_GB2312"/>
          <w:color w:val="auto"/>
          <w:sz w:val="32"/>
          <w:szCs w:val="32"/>
          <w:highlight w:val="none"/>
        </w:rPr>
        <w:t>20</w:t>
      </w:r>
      <w:r>
        <w:rPr>
          <w:rFonts w:hint="eastAsia" w:ascii="仿宋_GB2312" w:eastAsia="仿宋_GB2312" w:cs="仿宋_GB2312"/>
          <w:color w:val="auto"/>
          <w:sz w:val="32"/>
          <w:szCs w:val="32"/>
          <w:highlight w:val="none"/>
          <w:lang w:val="en-US" w:eastAsia="zh-CN"/>
        </w:rPr>
        <w:t>26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15</w:t>
      </w:r>
      <w:r>
        <w:rPr>
          <w:rFonts w:hint="eastAsia" w:ascii="仿宋_GB2312" w:eastAsia="仿宋_GB2312" w:cs="仿宋_GB2312"/>
          <w:color w:val="auto"/>
          <w:sz w:val="32"/>
          <w:szCs w:val="32"/>
          <w:highlight w:val="none"/>
        </w:rPr>
        <w:t>日</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6</w:t>
      </w:r>
      <w:r>
        <w:rPr>
          <w:rFonts w:hint="eastAsia" w:ascii="仿宋_GB2312" w:eastAsia="仿宋_GB2312" w:cs="仿宋_GB2312"/>
          <w:color w:val="auto"/>
          <w:sz w:val="32"/>
          <w:szCs w:val="32"/>
          <w:lang w:eastAsia="zh-CN"/>
        </w:rPr>
        <w:t>年</w:t>
      </w:r>
      <w:r>
        <w:rPr>
          <w:rFonts w:hint="eastAsia" w:ascii="仿宋_GB2312" w:eastAsia="仿宋_GB2312" w:cs="仿宋_GB2312"/>
          <w:color w:val="auto"/>
          <w:sz w:val="32"/>
          <w:szCs w:val="32"/>
          <w:lang w:val="en-US" w:eastAsia="zh-CN"/>
        </w:rPr>
        <w:t>7</w:t>
      </w:r>
      <w:r>
        <w:rPr>
          <w:rFonts w:hint="eastAsia" w:ascii="仿宋_GB2312" w:eastAsia="仿宋_GB2312" w:cs="仿宋_GB2312"/>
          <w:color w:val="auto"/>
          <w:sz w:val="32"/>
          <w:szCs w:val="32"/>
          <w:lang w:eastAsia="zh-CN"/>
        </w:rPr>
        <w:t>月</w:t>
      </w:r>
      <w:r>
        <w:rPr>
          <w:rFonts w:hint="eastAsia" w:ascii="仿宋_GB2312" w:eastAsia="仿宋_GB2312" w:cs="仿宋_GB2312"/>
          <w:color w:val="auto"/>
          <w:sz w:val="32"/>
          <w:szCs w:val="32"/>
          <w:lang w:val="en-US" w:eastAsia="zh-CN"/>
        </w:rPr>
        <w:t>14</w:t>
      </w:r>
      <w:r>
        <w:rPr>
          <w:rFonts w:hint="eastAsia" w:ascii="仿宋_GB2312" w:eastAsia="仿宋_GB2312" w:cs="仿宋_GB2312"/>
          <w:color w:val="auto"/>
          <w:sz w:val="32"/>
          <w:szCs w:val="32"/>
          <w:lang w:eastAsia="zh-CN"/>
        </w:rPr>
        <w:t>日18:00。</w:t>
      </w:r>
    </w:p>
    <w:p w14:paraId="65CAF740">
      <w:pPr>
        <w:pStyle w:val="12"/>
        <w:spacing w:line="560" w:lineRule="exact"/>
        <w:ind w:firstLine="645"/>
        <w:rPr>
          <w:rFonts w:hint="default" w:ascii="仿宋_GB2312" w:eastAsia="仿宋_GB2312" w:cs="仿宋_GB2312"/>
          <w:color w:val="auto"/>
          <w:sz w:val="32"/>
          <w:szCs w:val="32"/>
          <w:lang w:val="en-US" w:eastAsia="zh-CN"/>
        </w:rPr>
      </w:pPr>
      <w:r>
        <w:rPr>
          <w:rFonts w:hint="eastAsia" w:ascii="仿宋_GB2312" w:eastAsia="仿宋_GB2312" w:cs="仿宋_GB2312"/>
          <w:color w:val="auto"/>
          <w:kern w:val="0"/>
          <w:sz w:val="32"/>
          <w:szCs w:val="32"/>
          <w:lang w:val="en-US" w:eastAsia="zh-CN"/>
        </w:rPr>
        <w:t>申请</w:t>
      </w:r>
      <w:r>
        <w:rPr>
          <w:rFonts w:hint="eastAsia" w:ascii="仿宋_GB2312" w:hAnsi="Times New Roman" w:eastAsia="仿宋_GB2312" w:cs="仿宋_GB2312"/>
          <w:color w:val="auto"/>
          <w:kern w:val="0"/>
          <w:sz w:val="32"/>
          <w:szCs w:val="32"/>
        </w:rPr>
        <w:t>单位登录深圳市科技业务管理系统在线填报申请书，</w:t>
      </w:r>
      <w:r>
        <w:rPr>
          <w:rFonts w:hint="eastAsia" w:ascii="仿宋_GB2312" w:hAnsi="Times New Roman" w:eastAsia="仿宋_GB2312" w:cs="仿宋_GB2312"/>
          <w:b w:val="0"/>
          <w:bCs w:val="0"/>
          <w:color w:val="auto"/>
          <w:kern w:val="0"/>
          <w:sz w:val="32"/>
          <w:szCs w:val="32"/>
          <w:lang w:eastAsia="zh-CN"/>
        </w:rPr>
        <w:t>按照本指南</w:t>
      </w:r>
      <w:r>
        <w:rPr>
          <w:rFonts w:hint="eastAsia" w:ascii="仿宋_GB2312" w:hAnsi="Times New Roman" w:eastAsia="仿宋_GB2312" w:cs="仿宋_GB2312"/>
          <w:b w:val="0"/>
          <w:bCs w:val="0"/>
          <w:color w:val="auto"/>
          <w:kern w:val="0"/>
          <w:sz w:val="32"/>
          <w:szCs w:val="32"/>
        </w:rPr>
        <w:t>申请材料</w:t>
      </w:r>
      <w:r>
        <w:rPr>
          <w:rFonts w:hint="eastAsia" w:ascii="仿宋_GB2312" w:hAnsi="Times New Roman" w:eastAsia="仿宋_GB2312" w:cs="仿宋_GB2312"/>
          <w:b w:val="0"/>
          <w:bCs w:val="0"/>
          <w:color w:val="auto"/>
          <w:kern w:val="0"/>
          <w:sz w:val="32"/>
          <w:szCs w:val="32"/>
          <w:lang w:eastAsia="zh-CN"/>
        </w:rPr>
        <w:t>的要求</w:t>
      </w:r>
      <w:r>
        <w:rPr>
          <w:rFonts w:hint="eastAsia" w:ascii="仿宋_GB2312" w:hAnsi="Times New Roman" w:eastAsia="仿宋_GB2312" w:cs="仿宋_GB2312"/>
          <w:color w:val="auto"/>
          <w:kern w:val="0"/>
          <w:sz w:val="32"/>
          <w:szCs w:val="32"/>
        </w:rPr>
        <w:t>上传</w:t>
      </w:r>
      <w:r>
        <w:rPr>
          <w:rFonts w:hint="eastAsia" w:ascii="仿宋_GB2312" w:hAnsi="Times New Roman" w:eastAsia="仿宋_GB2312" w:cs="仿宋_GB2312"/>
          <w:b w:val="0"/>
          <w:bCs w:val="0"/>
          <w:color w:val="auto"/>
          <w:kern w:val="0"/>
          <w:sz w:val="32"/>
          <w:szCs w:val="32"/>
        </w:rPr>
        <w:t>其他申请材料的</w:t>
      </w:r>
      <w:r>
        <w:rPr>
          <w:rFonts w:hint="eastAsia" w:ascii="仿宋_GB2312" w:hAnsi="Times New Roman" w:eastAsia="仿宋_GB2312" w:cs="仿宋_GB2312"/>
          <w:color w:val="auto"/>
          <w:kern w:val="0"/>
          <w:sz w:val="32"/>
          <w:szCs w:val="32"/>
        </w:rPr>
        <w:t>电子扫描</w:t>
      </w:r>
      <w:r>
        <w:rPr>
          <w:rFonts w:hint="eastAsia" w:ascii="仿宋_GB2312" w:hAnsi="Times New Roman" w:eastAsia="仿宋_GB2312" w:cs="仿宋_GB2312"/>
          <w:color w:val="auto"/>
          <w:kern w:val="0"/>
          <w:sz w:val="32"/>
          <w:szCs w:val="32"/>
          <w:lang w:eastAsia="zh-CN"/>
        </w:rPr>
        <w:t>件</w:t>
      </w:r>
      <w:r>
        <w:rPr>
          <w:rFonts w:hint="eastAsia" w:ascii="仿宋_GB2312" w:hAnsi="Times New Roman" w:eastAsia="仿宋_GB2312" w:cs="仿宋_GB2312"/>
          <w:color w:val="auto"/>
          <w:kern w:val="0"/>
          <w:sz w:val="32"/>
          <w:szCs w:val="32"/>
        </w:rPr>
        <w:t>（复印件需</w:t>
      </w:r>
      <w:r>
        <w:rPr>
          <w:rFonts w:hint="eastAsia" w:ascii="仿宋_GB2312" w:hAnsi="Times New Roman" w:eastAsia="仿宋_GB2312" w:cs="仿宋_GB2312"/>
          <w:b w:val="0"/>
          <w:bCs w:val="0"/>
          <w:color w:val="auto"/>
          <w:kern w:val="0"/>
          <w:sz w:val="32"/>
          <w:szCs w:val="32"/>
        </w:rPr>
        <w:t>加盖申请单位公章后上传</w:t>
      </w:r>
      <w:r>
        <w:rPr>
          <w:rFonts w:hint="eastAsia" w:ascii="仿宋_GB2312" w:hAnsi="Times New Roman" w:eastAsia="仿宋_GB2312" w:cs="仿宋_GB2312"/>
          <w:color w:val="auto"/>
          <w:kern w:val="0"/>
          <w:sz w:val="32"/>
          <w:szCs w:val="32"/>
        </w:rPr>
        <w:t>），点击“签字盖章页打印”将打印文件</w:t>
      </w:r>
      <w:r>
        <w:rPr>
          <w:rFonts w:hint="eastAsia" w:ascii="仿宋_GB2312" w:hAnsi="Times New Roman" w:eastAsia="仿宋_GB2312" w:cs="仿宋_GB2312"/>
          <w:b w:val="0"/>
          <w:bCs w:val="0"/>
          <w:color w:val="auto"/>
          <w:kern w:val="0"/>
          <w:sz w:val="32"/>
          <w:szCs w:val="32"/>
        </w:rPr>
        <w:t>签字盖章</w:t>
      </w:r>
      <w:r>
        <w:rPr>
          <w:rFonts w:hint="eastAsia" w:ascii="仿宋_GB2312" w:hAnsi="Times New Roman" w:eastAsia="仿宋_GB2312" w:cs="仿宋_GB2312"/>
          <w:color w:val="auto"/>
          <w:kern w:val="0"/>
          <w:sz w:val="32"/>
          <w:szCs w:val="32"/>
        </w:rPr>
        <w:t>后扫描上传</w:t>
      </w:r>
      <w:r>
        <w:rPr>
          <w:rFonts w:hint="eastAsia" w:ascii="仿宋_GB2312" w:hAnsi="Times New Roman" w:eastAsia="仿宋_GB2312" w:cs="仿宋_GB2312"/>
          <w:color w:val="auto"/>
          <w:kern w:val="0"/>
          <w:sz w:val="32"/>
          <w:szCs w:val="32"/>
          <w:lang w:eastAsia="zh-CN"/>
        </w:rPr>
        <w:t>，</w:t>
      </w:r>
      <w:r>
        <w:rPr>
          <w:rFonts w:hint="eastAsia" w:ascii="仿宋_GB2312" w:hAnsi="Times New Roman" w:eastAsia="仿宋_GB2312" w:cs="仿宋_GB2312"/>
          <w:color w:val="auto"/>
          <w:kern w:val="0"/>
          <w:sz w:val="32"/>
          <w:szCs w:val="32"/>
        </w:rPr>
        <w:t>并在</w:t>
      </w:r>
      <w:r>
        <w:rPr>
          <w:rFonts w:hint="eastAsia" w:ascii="仿宋_GB2312" w:hAnsi="Times New Roman" w:eastAsia="仿宋_GB2312" w:cs="仿宋_GB2312"/>
          <w:b w:val="0"/>
          <w:bCs w:val="0"/>
          <w:color w:val="auto"/>
          <w:kern w:val="0"/>
          <w:sz w:val="32"/>
          <w:szCs w:val="32"/>
        </w:rPr>
        <w:t>受理时间内</w:t>
      </w:r>
      <w:r>
        <w:rPr>
          <w:rFonts w:hint="eastAsia" w:ascii="仿宋_GB2312" w:hAnsi="Times New Roman" w:eastAsia="仿宋_GB2312" w:cs="仿宋_GB2312"/>
          <w:color w:val="auto"/>
          <w:kern w:val="0"/>
          <w:sz w:val="32"/>
          <w:szCs w:val="32"/>
        </w:rPr>
        <w:t>提交</w:t>
      </w:r>
      <w:r>
        <w:rPr>
          <w:rFonts w:hint="eastAsia" w:ascii="仿宋_GB2312" w:eastAsia="仿宋_GB2312" w:cs="仿宋_GB2312"/>
          <w:color w:val="auto"/>
          <w:kern w:val="0"/>
          <w:sz w:val="32"/>
          <w:szCs w:val="32"/>
          <w:lang w:val="en-US" w:eastAsia="zh-CN"/>
        </w:rPr>
        <w:t>受理</w:t>
      </w:r>
      <w:r>
        <w:rPr>
          <w:rFonts w:hint="eastAsia" w:ascii="仿宋_GB2312" w:hAnsi="Times New Roman" w:eastAsia="仿宋_GB2312" w:cs="仿宋_GB2312"/>
          <w:color w:val="auto"/>
          <w:kern w:val="0"/>
          <w:sz w:val="32"/>
          <w:szCs w:val="32"/>
        </w:rPr>
        <w:t>（系统受理状态为“待窗口受理”），无需</w:t>
      </w:r>
      <w:r>
        <w:rPr>
          <w:rFonts w:hint="eastAsia" w:ascii="仿宋_GB2312" w:hAnsi="Times New Roman" w:eastAsia="仿宋_GB2312" w:cs="仿宋_GB2312"/>
          <w:color w:val="auto"/>
          <w:kern w:val="0"/>
          <w:sz w:val="32"/>
          <w:szCs w:val="32"/>
          <w:lang w:eastAsia="zh-CN"/>
        </w:rPr>
        <w:t>向政务服务中心窗口</w:t>
      </w:r>
      <w:r>
        <w:rPr>
          <w:rFonts w:hint="eastAsia" w:ascii="仿宋_GB2312" w:hAnsi="Times New Roman" w:eastAsia="仿宋_GB2312" w:cs="仿宋_GB2312"/>
          <w:color w:val="auto"/>
          <w:kern w:val="0"/>
          <w:sz w:val="32"/>
          <w:szCs w:val="32"/>
        </w:rPr>
        <w:t>提交</w:t>
      </w:r>
      <w:r>
        <w:rPr>
          <w:rFonts w:hint="eastAsia" w:ascii="仿宋_GB2312" w:hAnsi="Times New Roman" w:eastAsia="仿宋_GB2312" w:cs="仿宋_GB2312"/>
          <w:color w:val="auto"/>
          <w:kern w:val="0"/>
          <w:sz w:val="32"/>
          <w:szCs w:val="32"/>
          <w:lang w:eastAsia="zh-CN"/>
        </w:rPr>
        <w:t>书面</w:t>
      </w:r>
      <w:r>
        <w:rPr>
          <w:rFonts w:hint="eastAsia" w:ascii="仿宋_GB2312" w:hAnsi="Times New Roman" w:eastAsia="仿宋_GB2312" w:cs="仿宋_GB2312"/>
          <w:color w:val="auto"/>
          <w:kern w:val="0"/>
          <w:sz w:val="32"/>
          <w:szCs w:val="32"/>
        </w:rPr>
        <w:t>申请材料。项目获得下达资助后，根据通知要求提交纸质材料并验原件。</w:t>
      </w:r>
    </w:p>
    <w:p w14:paraId="70CA8A95">
      <w:pPr>
        <w:pStyle w:val="12"/>
        <w:spacing w:line="560" w:lineRule="exact"/>
        <w:ind w:firstLine="645"/>
        <w:rPr>
          <w:rFonts w:ascii="仿宋_GB2312" w:eastAsia="仿宋_GB2312" w:cs="仿宋_GB2312"/>
          <w:b/>
          <w:bCs/>
          <w:color w:val="auto"/>
          <w:sz w:val="32"/>
          <w:szCs w:val="32"/>
        </w:rPr>
      </w:pPr>
      <w:r>
        <w:rPr>
          <w:rFonts w:hint="eastAsia" w:ascii="仿宋_GB2312" w:eastAsia="仿宋_GB2312" w:cs="仿宋_GB2312"/>
          <w:b/>
          <w:bCs/>
          <w:color w:val="auto"/>
          <w:sz w:val="32"/>
          <w:szCs w:val="32"/>
        </w:rPr>
        <w:t>（三）</w:t>
      </w:r>
      <w:r>
        <w:rPr>
          <w:rFonts w:hint="eastAsia" w:ascii="仿宋_GB2312" w:eastAsia="仿宋_GB2312" w:cs="仿宋_GB2312"/>
          <w:b/>
          <w:bCs/>
          <w:color w:val="auto"/>
          <w:sz w:val="32"/>
          <w:szCs w:val="32"/>
          <w:lang w:val="en-US" w:eastAsia="zh-CN"/>
        </w:rPr>
        <w:t>联系</w:t>
      </w:r>
      <w:r>
        <w:rPr>
          <w:rFonts w:hint="eastAsia" w:ascii="仿宋_GB2312" w:eastAsia="仿宋_GB2312" w:cs="仿宋_GB2312"/>
          <w:b/>
          <w:bCs/>
          <w:color w:val="auto"/>
          <w:sz w:val="32"/>
          <w:szCs w:val="32"/>
        </w:rPr>
        <w:t>电话：</w:t>
      </w:r>
    </w:p>
    <w:p w14:paraId="34A985DC">
      <w:pPr>
        <w:pStyle w:val="12"/>
        <w:spacing w:line="560" w:lineRule="exact"/>
        <w:ind w:firstLine="645"/>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业务咨询</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0755-</w:t>
      </w:r>
      <w:r>
        <w:rPr>
          <w:rFonts w:hint="eastAsia" w:ascii="仿宋_GB2312" w:eastAsia="仿宋_GB2312" w:cs="仿宋_GB2312"/>
          <w:color w:val="auto"/>
          <w:sz w:val="32"/>
          <w:szCs w:val="32"/>
        </w:rPr>
        <w:t>881</w:t>
      </w:r>
      <w:r>
        <w:rPr>
          <w:rFonts w:hint="eastAsia" w:ascii="仿宋_GB2312" w:eastAsia="仿宋_GB2312" w:cs="仿宋_GB2312"/>
          <w:color w:val="auto"/>
          <w:sz w:val="32"/>
          <w:szCs w:val="32"/>
          <w:lang w:val="en-US" w:eastAsia="zh-CN"/>
        </w:rPr>
        <w:t>02187</w:t>
      </w:r>
      <w:r>
        <w:rPr>
          <w:rFonts w:hint="eastAsia" w:ascii="仿宋_GB2312" w:eastAsia="仿宋_GB2312" w:cs="仿宋_GB2312"/>
          <w:color w:val="auto"/>
          <w:sz w:val="32"/>
          <w:szCs w:val="32"/>
        </w:rPr>
        <w:t>、88100072。</w:t>
      </w:r>
    </w:p>
    <w:p w14:paraId="34B59F09">
      <w:pPr>
        <w:pStyle w:val="12"/>
        <w:spacing w:line="560" w:lineRule="exact"/>
        <w:ind w:firstLine="645"/>
        <w:rPr>
          <w:rFonts w:hint="eastAsia" w:ascii="黑体" w:hAnsi="黑体" w:eastAsia="黑体" w:cs="仿宋_GB2312"/>
          <w:color w:val="auto"/>
          <w:sz w:val="32"/>
          <w:szCs w:val="32"/>
          <w:lang w:val="en-US" w:eastAsia="zh-CN"/>
        </w:rPr>
      </w:pPr>
      <w:r>
        <w:rPr>
          <w:rFonts w:hint="eastAsia" w:ascii="仿宋_GB2312" w:eastAsia="仿宋_GB2312" w:cs="仿宋_GB2312"/>
          <w:color w:val="auto"/>
          <w:sz w:val="32"/>
          <w:szCs w:val="32"/>
          <w:lang w:val="en-US" w:eastAsia="zh-CN"/>
        </w:rPr>
        <w:t>技术支持：</w:t>
      </w:r>
      <w:r>
        <w:rPr>
          <w:rFonts w:hint="eastAsia" w:ascii="仿宋_GB2312" w:eastAsia="仿宋_GB2312" w:cs="仿宋_GB2312"/>
          <w:color w:val="auto"/>
          <w:sz w:val="32"/>
          <w:szCs w:val="32"/>
          <w:u w:val="none"/>
          <w:lang w:val="en-US" w:eastAsia="zh-CN"/>
        </w:rPr>
        <w:t>0755-86576088、86576087。</w:t>
      </w:r>
    </w:p>
    <w:p w14:paraId="1529DA40">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九</w:t>
      </w:r>
      <w:r>
        <w:rPr>
          <w:rFonts w:hint="eastAsia" w:ascii="黑体" w:hAnsi="黑体" w:eastAsia="黑体" w:cs="仿宋_GB2312"/>
          <w:color w:val="auto"/>
          <w:sz w:val="32"/>
          <w:szCs w:val="32"/>
        </w:rPr>
        <w:t>、决定机关</w:t>
      </w:r>
    </w:p>
    <w:p w14:paraId="224BE414">
      <w:pPr>
        <w:pStyle w:val="12"/>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lang w:eastAsia="zh-CN"/>
        </w:rPr>
        <w:t>深圳市科技创新局</w:t>
      </w:r>
      <w:r>
        <w:rPr>
          <w:rFonts w:hint="eastAsia" w:ascii="仿宋_GB2312" w:eastAsia="仿宋_GB2312" w:cs="仿宋_GB2312"/>
          <w:color w:val="auto"/>
          <w:sz w:val="32"/>
          <w:szCs w:val="32"/>
        </w:rPr>
        <w:t>。</w:t>
      </w:r>
    </w:p>
    <w:p w14:paraId="5DAB20D0">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十</w:t>
      </w:r>
      <w:r>
        <w:rPr>
          <w:rFonts w:hint="eastAsia" w:ascii="黑体" w:hAnsi="黑体" w:eastAsia="黑体" w:cs="仿宋_GB2312"/>
          <w:color w:val="auto"/>
          <w:sz w:val="32"/>
          <w:szCs w:val="32"/>
        </w:rPr>
        <w:t>、办理程序</w:t>
      </w:r>
    </w:p>
    <w:p w14:paraId="592B4324">
      <w:pPr>
        <w:pStyle w:val="12"/>
        <w:spacing w:line="560" w:lineRule="exact"/>
        <w:ind w:firstLine="645"/>
        <w:rPr>
          <w:rFonts w:hint="eastAsia"/>
          <w:color w:val="000000"/>
          <w:u w:val="none"/>
        </w:rPr>
      </w:pPr>
      <w:r>
        <w:rPr>
          <w:rFonts w:hint="eastAsia" w:ascii="仿宋_GB2312" w:eastAsia="仿宋_GB2312"/>
          <w:color w:val="auto"/>
          <w:sz w:val="32"/>
          <w:szCs w:val="32"/>
        </w:rPr>
        <w:t>网上申报——</w:t>
      </w:r>
      <w:r>
        <w:rPr>
          <w:rFonts w:hint="eastAsia" w:ascii="仿宋_GB2312" w:eastAsia="仿宋_GB2312"/>
          <w:color w:val="auto"/>
          <w:sz w:val="32"/>
          <w:szCs w:val="32"/>
          <w:lang w:eastAsia="zh-CN"/>
        </w:rPr>
        <w:t>电子材料形式审查</w:t>
      </w:r>
      <w:r>
        <w:rPr>
          <w:rFonts w:hint="eastAsia" w:ascii="仿宋_GB2312" w:eastAsia="仿宋_GB2312"/>
          <w:color w:val="auto"/>
          <w:sz w:val="32"/>
          <w:szCs w:val="32"/>
        </w:rPr>
        <w:t>——专家评审——现场考察——</w:t>
      </w:r>
      <w:r>
        <w:rPr>
          <w:rFonts w:hint="eastAsia" w:ascii="仿宋_GB2312" w:eastAsia="仿宋_GB2312"/>
          <w:color w:val="auto"/>
          <w:sz w:val="32"/>
          <w:szCs w:val="32"/>
          <w:lang w:eastAsia="zh-CN"/>
        </w:rPr>
        <w:t>专项审计</w:t>
      </w:r>
      <w:r>
        <w:rPr>
          <w:rFonts w:hint="eastAsia" w:ascii="仿宋_GB2312" w:eastAsia="仿宋_GB2312"/>
          <w:color w:val="auto"/>
          <w:sz w:val="32"/>
          <w:szCs w:val="32"/>
        </w:rPr>
        <w:t>——</w:t>
      </w:r>
      <w:r>
        <w:rPr>
          <w:rFonts w:hint="eastAsia" w:ascii="仿宋_GB2312" w:eastAsia="仿宋_GB2312" w:cs="仿宋_GB2312"/>
          <w:sz w:val="32"/>
          <w:szCs w:val="32"/>
          <w:lang w:eastAsia="zh-CN"/>
        </w:rPr>
        <w:t>项目</w:t>
      </w:r>
      <w:r>
        <w:rPr>
          <w:rFonts w:hint="eastAsia" w:ascii="仿宋_GB2312" w:eastAsia="仿宋_GB2312" w:cs="仿宋_GB2312"/>
          <w:sz w:val="32"/>
          <w:szCs w:val="32"/>
          <w:lang w:val="en-US" w:eastAsia="zh-CN"/>
        </w:rPr>
        <w:t>拟定</w:t>
      </w:r>
      <w:r>
        <w:rPr>
          <w:rFonts w:hint="eastAsia" w:ascii="仿宋_GB2312" w:eastAsia="仿宋_GB2312" w:cs="仿宋_GB2312"/>
          <w:sz w:val="32"/>
          <w:szCs w:val="32"/>
        </w:rPr>
        <w:t>——社会公示</w:t>
      </w:r>
      <w:r>
        <w:rPr>
          <w:rFonts w:hint="eastAsia" w:ascii="仿宋_GB2312" w:eastAsia="仿宋_GB2312" w:cs="仿宋_GB2312"/>
          <w:sz w:val="32"/>
          <w:szCs w:val="32"/>
          <w:lang w:val="en-US" w:eastAsia="zh-CN"/>
        </w:rPr>
        <w:t>及征求意见</w:t>
      </w:r>
      <w:r>
        <w:rPr>
          <w:rFonts w:hint="eastAsia" w:ascii="仿宋_GB2312" w:eastAsia="仿宋_GB2312" w:cs="仿宋_GB2312"/>
          <w:sz w:val="32"/>
          <w:szCs w:val="32"/>
        </w:rPr>
        <w:t>——</w:t>
      </w:r>
      <w:r>
        <w:rPr>
          <w:rFonts w:hint="eastAsia" w:ascii="仿宋_GB2312" w:eastAsia="仿宋_GB2312" w:cs="仿宋_GB2312"/>
          <w:sz w:val="32"/>
          <w:szCs w:val="32"/>
          <w:highlight w:val="none"/>
        </w:rPr>
        <w:t>项</w:t>
      </w:r>
      <w:r>
        <w:rPr>
          <w:rFonts w:hint="eastAsia" w:ascii="仿宋_GB2312" w:eastAsia="仿宋_GB2312" w:cs="仿宋_GB2312"/>
          <w:sz w:val="32"/>
          <w:szCs w:val="32"/>
          <w:highlight w:val="none"/>
          <w:lang w:val="en-US" w:eastAsia="zh-CN"/>
        </w:rPr>
        <w:t>目审定</w:t>
      </w:r>
      <w:r>
        <w:rPr>
          <w:rFonts w:hint="eastAsia" w:ascii="仿宋_GB2312" w:eastAsia="仿宋_GB2312" w:cs="仿宋_GB2312"/>
          <w:sz w:val="32"/>
          <w:szCs w:val="32"/>
        </w:rPr>
        <w:t>——计划</w:t>
      </w:r>
      <w:r>
        <w:rPr>
          <w:rFonts w:hint="eastAsia" w:ascii="仿宋_GB2312" w:eastAsia="仿宋_GB2312" w:cs="仿宋_GB2312"/>
          <w:sz w:val="32"/>
          <w:szCs w:val="32"/>
          <w:lang w:val="en-US" w:eastAsia="zh-CN"/>
        </w:rPr>
        <w:t>下达</w:t>
      </w:r>
      <w:r>
        <w:rPr>
          <w:rFonts w:hint="eastAsia" w:ascii="仿宋_GB2312" w:eastAsia="仿宋_GB2312" w:cs="仿宋_GB2312"/>
          <w:sz w:val="32"/>
          <w:szCs w:val="32"/>
        </w:rPr>
        <w:t>——</w:t>
      </w:r>
      <w:r>
        <w:rPr>
          <w:rFonts w:hint="eastAsia" w:ascii="仿宋_GB2312" w:eastAsia="仿宋_GB2312"/>
          <w:kern w:val="0"/>
          <w:sz w:val="32"/>
          <w:szCs w:val="32"/>
          <w:u w:val="none"/>
          <w:lang w:eastAsia="zh-CN"/>
        </w:rPr>
        <w:t>书面</w:t>
      </w:r>
      <w:r>
        <w:rPr>
          <w:rFonts w:hint="eastAsia" w:ascii="仿宋_GB2312" w:hAnsi="宋体" w:eastAsia="仿宋_GB2312"/>
          <w:kern w:val="0"/>
          <w:sz w:val="32"/>
          <w:szCs w:val="32"/>
          <w:u w:val="none"/>
        </w:rPr>
        <w:t>材料提交</w:t>
      </w:r>
      <w:r>
        <w:rPr>
          <w:color w:val="000000"/>
          <w:u w:val="none"/>
        </w:rPr>
        <w:t>——</w:t>
      </w:r>
      <w:r>
        <w:rPr>
          <w:rFonts w:hint="eastAsia" w:ascii="仿宋_GB2312" w:hAnsi="宋体" w:eastAsia="仿宋_GB2312"/>
          <w:kern w:val="0"/>
          <w:sz w:val="32"/>
          <w:szCs w:val="32"/>
          <w:u w:val="none"/>
        </w:rPr>
        <w:t>经费拨付</w:t>
      </w:r>
      <w:r>
        <w:rPr>
          <w:rFonts w:hint="eastAsia"/>
          <w:color w:val="000000"/>
          <w:u w:val="none"/>
        </w:rPr>
        <w:t>。</w:t>
      </w:r>
    </w:p>
    <w:p w14:paraId="524A8A7C">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一</w:t>
      </w:r>
      <w:r>
        <w:rPr>
          <w:rFonts w:hint="eastAsia" w:ascii="黑体" w:hAnsi="黑体" w:eastAsia="黑体" w:cs="仿宋_GB2312"/>
          <w:color w:val="auto"/>
          <w:sz w:val="32"/>
          <w:szCs w:val="32"/>
        </w:rPr>
        <w:t>、办理时限</w:t>
      </w:r>
    </w:p>
    <w:p w14:paraId="7E74A5DD">
      <w:pPr>
        <w:pStyle w:val="12"/>
        <w:spacing w:line="560" w:lineRule="exact"/>
        <w:ind w:firstLine="645"/>
        <w:rPr>
          <w:rFonts w:hint="eastAsia" w:ascii="黑体" w:hAnsi="黑体" w:eastAsia="黑体" w:cs="仿宋_GB2312"/>
          <w:color w:val="auto"/>
          <w:sz w:val="32"/>
          <w:szCs w:val="32"/>
        </w:rPr>
      </w:pPr>
      <w:r>
        <w:rPr>
          <w:rFonts w:hint="eastAsia" w:ascii="仿宋_GB2312" w:eastAsia="仿宋_GB2312" w:cs="仿宋_GB2312"/>
          <w:color w:val="auto"/>
          <w:sz w:val="32"/>
          <w:szCs w:val="32"/>
          <w:lang w:val="en-US" w:eastAsia="zh-CN"/>
        </w:rPr>
        <w:t>60个工作日</w:t>
      </w:r>
      <w:r>
        <w:rPr>
          <w:rFonts w:hint="eastAsia" w:ascii="仿宋_GB2312" w:eastAsia="仿宋_GB2312" w:cs="仿宋_GB2312"/>
          <w:color w:val="auto"/>
          <w:sz w:val="32"/>
          <w:szCs w:val="32"/>
          <w:lang w:eastAsia="zh-CN"/>
        </w:rPr>
        <w:t>（不含特别时限）</w:t>
      </w:r>
      <w:r>
        <w:rPr>
          <w:rFonts w:hint="eastAsia" w:ascii="仿宋_GB2312" w:eastAsia="仿宋_GB2312" w:cs="仿宋_GB2312"/>
          <w:color w:val="auto"/>
          <w:sz w:val="32"/>
          <w:szCs w:val="32"/>
        </w:rPr>
        <w:t>。</w:t>
      </w:r>
    </w:p>
    <w:p w14:paraId="184BE5A4">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二</w:t>
      </w:r>
      <w:r>
        <w:rPr>
          <w:rFonts w:hint="eastAsia" w:ascii="黑体" w:hAnsi="黑体" w:eastAsia="黑体" w:cs="仿宋_GB2312"/>
          <w:color w:val="auto"/>
          <w:sz w:val="32"/>
          <w:szCs w:val="32"/>
        </w:rPr>
        <w:t>、证件</w:t>
      </w:r>
    </w:p>
    <w:p w14:paraId="0E37B3C4">
      <w:pPr>
        <w:pStyle w:val="12"/>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lang w:eastAsia="zh-CN"/>
        </w:rPr>
        <w:t>下达资助计划文件</w:t>
      </w:r>
      <w:r>
        <w:rPr>
          <w:rFonts w:hint="eastAsia" w:ascii="仿宋_GB2312" w:eastAsia="仿宋_GB2312" w:cs="仿宋_GB2312"/>
          <w:color w:val="auto"/>
          <w:sz w:val="32"/>
          <w:szCs w:val="32"/>
        </w:rPr>
        <w:t>。</w:t>
      </w:r>
    </w:p>
    <w:p w14:paraId="7311E0F0">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三</w:t>
      </w:r>
      <w:r>
        <w:rPr>
          <w:rFonts w:hint="eastAsia" w:ascii="黑体" w:hAnsi="黑体" w:eastAsia="黑体" w:cs="仿宋_GB2312"/>
          <w:color w:val="auto"/>
          <w:sz w:val="32"/>
          <w:szCs w:val="32"/>
        </w:rPr>
        <w:t>、法律效力</w:t>
      </w:r>
    </w:p>
    <w:p w14:paraId="49D88CDF">
      <w:pPr>
        <w:pStyle w:val="12"/>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rPr>
        <w:t>申报单位凭</w:t>
      </w:r>
      <w:r>
        <w:rPr>
          <w:rFonts w:hint="eastAsia" w:ascii="仿宋_GB2312" w:eastAsia="仿宋_GB2312" w:cs="仿宋_GB2312"/>
          <w:color w:val="000000"/>
          <w:sz w:val="32"/>
          <w:szCs w:val="32"/>
          <w:u w:val="none"/>
          <w:lang w:eastAsia="zh-CN"/>
        </w:rPr>
        <w:t>下达资助计划</w:t>
      </w:r>
      <w:r>
        <w:rPr>
          <w:rFonts w:hint="eastAsia" w:ascii="仿宋_GB2312" w:eastAsia="仿宋_GB2312" w:cs="仿宋_GB2312"/>
          <w:color w:val="000000"/>
          <w:sz w:val="32"/>
          <w:szCs w:val="32"/>
          <w:u w:val="none"/>
        </w:rPr>
        <w:t>文件获得深圳市科技研发资金资助。</w:t>
      </w:r>
    </w:p>
    <w:p w14:paraId="1F5DDD9F">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四</w:t>
      </w:r>
      <w:r>
        <w:rPr>
          <w:rFonts w:hint="eastAsia" w:ascii="黑体" w:hAnsi="黑体" w:eastAsia="黑体" w:cs="仿宋_GB2312"/>
          <w:color w:val="auto"/>
          <w:sz w:val="32"/>
          <w:szCs w:val="32"/>
        </w:rPr>
        <w:t>、收费</w:t>
      </w:r>
    </w:p>
    <w:p w14:paraId="2492107B">
      <w:pPr>
        <w:pStyle w:val="12"/>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rPr>
        <w:t>不收费。</w:t>
      </w:r>
    </w:p>
    <w:p w14:paraId="5663F80C">
      <w:pPr>
        <w:pStyle w:val="12"/>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w:t>
      </w:r>
      <w:r>
        <w:rPr>
          <w:rFonts w:hint="eastAsia" w:ascii="黑体" w:hAnsi="黑体" w:eastAsia="黑体" w:cs="仿宋_GB2312"/>
          <w:color w:val="auto"/>
          <w:sz w:val="32"/>
          <w:szCs w:val="32"/>
          <w:lang w:val="en-US" w:eastAsia="zh-CN"/>
        </w:rPr>
        <w:t>五</w:t>
      </w:r>
      <w:r>
        <w:rPr>
          <w:rFonts w:hint="eastAsia" w:ascii="黑体" w:hAnsi="黑体" w:eastAsia="黑体" w:cs="仿宋_GB2312"/>
          <w:color w:val="auto"/>
          <w:sz w:val="32"/>
          <w:szCs w:val="32"/>
        </w:rPr>
        <w:t>、年审或年检</w:t>
      </w:r>
    </w:p>
    <w:p w14:paraId="7B0F7838">
      <w:pPr>
        <w:pStyle w:val="12"/>
        <w:spacing w:line="560" w:lineRule="exact"/>
        <w:ind w:firstLine="645"/>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无年审。</w:t>
      </w:r>
    </w:p>
    <w:p w14:paraId="328FEAFC">
      <w:pPr>
        <w:rPr>
          <w:rFonts w:hint="eastAsia" w:ascii="仿宋_GB2312" w:hAnsi="宋体" w:eastAsia="仿宋_GB2312" w:cs="宋体"/>
          <w:color w:val="auto"/>
          <w:sz w:val="32"/>
          <w:szCs w:val="32"/>
          <w:lang w:eastAsia="zh-CN"/>
        </w:rPr>
      </w:pPr>
      <w:r>
        <w:rPr>
          <w:rFonts w:hint="eastAsia" w:ascii="仿宋_GB2312" w:hAnsi="宋体" w:eastAsia="仿宋_GB2312" w:cs="宋体"/>
          <w:color w:val="auto"/>
          <w:sz w:val="32"/>
          <w:szCs w:val="32"/>
        </w:rPr>
        <w:br w:type="page"/>
      </w:r>
    </w:p>
    <w:p w14:paraId="703CF3C3">
      <w:pPr>
        <w:spacing w:line="560" w:lineRule="exact"/>
        <w:ind w:left="0" w:leftChars="0" w:firstLine="0" w:firstLineChars="0"/>
        <w:jc w:val="both"/>
        <w:rPr>
          <w:rStyle w:val="10"/>
          <w:rFonts w:hint="eastAsia" w:ascii="方正小标宋简体" w:hAnsi="方正小标宋简体" w:eastAsia="方正小标宋简体" w:cs="方正小标宋简体"/>
          <w:b w:val="0"/>
          <w:bCs/>
          <w:sz w:val="44"/>
          <w:szCs w:val="44"/>
        </w:rPr>
      </w:pPr>
    </w:p>
    <w:p w14:paraId="0D7D8B5A">
      <w:pPr>
        <w:spacing w:line="560" w:lineRule="exact"/>
        <w:ind w:left="0" w:leftChars="0" w:firstLine="0" w:firstLineChars="0"/>
        <w:jc w:val="center"/>
        <w:rPr>
          <w:rStyle w:val="10"/>
          <w:rFonts w:hint="eastAsia" w:ascii="方正小标宋简体" w:hAnsi="方正小标宋简体" w:eastAsia="方正小标宋简体" w:cs="方正小标宋简体"/>
          <w:b w:val="0"/>
          <w:bCs/>
          <w:sz w:val="44"/>
          <w:szCs w:val="44"/>
        </w:rPr>
      </w:pPr>
      <w:r>
        <w:rPr>
          <w:rStyle w:val="10"/>
          <w:rFonts w:hint="eastAsia" w:ascii="方正小标宋简体" w:hAnsi="方正小标宋简体" w:eastAsia="方正小标宋简体" w:cs="方正小标宋简体"/>
          <w:b w:val="0"/>
          <w:bCs/>
          <w:sz w:val="44"/>
          <w:szCs w:val="44"/>
        </w:rPr>
        <w:t xml:space="preserve">声 </w:t>
      </w:r>
      <w:r>
        <w:rPr>
          <w:rStyle w:val="10"/>
          <w:rFonts w:hint="default" w:ascii="方正小标宋简体" w:hAnsi="方正小标宋简体" w:eastAsia="方正小标宋简体" w:cs="方正小标宋简体"/>
          <w:b w:val="0"/>
          <w:bCs/>
          <w:sz w:val="44"/>
          <w:szCs w:val="44"/>
          <w:lang w:val="en-US"/>
        </w:rPr>
        <w:t xml:space="preserve"> </w:t>
      </w:r>
      <w:r>
        <w:rPr>
          <w:rStyle w:val="10"/>
          <w:rFonts w:hint="eastAsia" w:ascii="方正小标宋简体" w:hAnsi="方正小标宋简体" w:eastAsia="方正小标宋简体" w:cs="方正小标宋简体"/>
          <w:b w:val="0"/>
          <w:bCs/>
          <w:sz w:val="44"/>
          <w:szCs w:val="44"/>
        </w:rPr>
        <w:t>明</w:t>
      </w:r>
    </w:p>
    <w:p w14:paraId="56BE016D">
      <w:pPr>
        <w:spacing w:line="560" w:lineRule="exact"/>
        <w:ind w:firstLine="422" w:firstLineChars="200"/>
        <w:rPr>
          <w:rStyle w:val="10"/>
          <w:rFonts w:hint="eastAsia" w:ascii="仿宋_GB2312" w:cs="Arial"/>
          <w:szCs w:val="32"/>
          <w:lang w:eastAsia="zh-CN"/>
        </w:rPr>
      </w:pPr>
    </w:p>
    <w:p w14:paraId="4521267A">
      <w:pPr>
        <w:spacing w:line="560" w:lineRule="exact"/>
        <w:ind w:firstLine="640" w:firstLineChars="200"/>
        <w:outlineLvl w:val="3"/>
        <w:rPr>
          <w:rStyle w:val="9"/>
          <w:rFonts w:hint="eastAsia" w:ascii="黑体" w:hAnsi="黑体" w:eastAsia="黑体" w:cs="黑体"/>
          <w:bCs/>
          <w:color w:val="000000"/>
          <w:sz w:val="32"/>
          <w:szCs w:val="32"/>
          <w:lang w:eastAsia="zh-CN"/>
        </w:rPr>
      </w:pPr>
      <w:r>
        <w:rPr>
          <w:rStyle w:val="9"/>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14:paraId="761192E2">
      <w:pPr>
        <w:spacing w:line="560" w:lineRule="exact"/>
        <w:ind w:firstLine="640" w:firstLineChars="200"/>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从未委托任何单位或个人为项目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代理资金申报事宜，申请单位必须自主申报</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lang w:val="en-US" w:eastAsia="zh-CN"/>
        </w:rPr>
        <w:t>在市科技业务系统提交申请资料的人员，原则上应为</w:t>
      </w:r>
      <w:r>
        <w:rPr>
          <w:rFonts w:hint="eastAsia" w:ascii="仿宋_GB2312" w:hAnsi="Times New Roman" w:eastAsia="仿宋_GB2312" w:cs="仿宋_GB2312"/>
          <w:color w:val="000000"/>
          <w:kern w:val="0"/>
          <w:sz w:val="32"/>
          <w:szCs w:val="32"/>
          <w:lang w:eastAsia="zh-CN"/>
        </w:rPr>
        <w:t>项目负责人</w:t>
      </w:r>
      <w:r>
        <w:rPr>
          <w:rFonts w:hint="eastAsia" w:ascii="仿宋_GB2312" w:hAnsi="Times New Roman" w:eastAsia="仿宋_GB2312" w:cs="仿宋_GB2312"/>
          <w:color w:val="000000"/>
          <w:kern w:val="0"/>
          <w:sz w:val="32"/>
          <w:szCs w:val="32"/>
        </w:rPr>
        <w:t>。凡是购买、委托代写</w:t>
      </w:r>
      <w:r>
        <w:rPr>
          <w:rFonts w:hint="eastAsia" w:ascii="仿宋_GB2312" w:hAnsi="Times New Roman" w:eastAsia="仿宋_GB2312" w:cs="仿宋_GB2312"/>
          <w:color w:val="000000"/>
          <w:kern w:val="0"/>
          <w:sz w:val="32"/>
          <w:szCs w:val="32"/>
          <w:lang w:val="en-US" w:eastAsia="zh-CN"/>
        </w:rPr>
        <w:t>代填</w:t>
      </w:r>
      <w:r>
        <w:rPr>
          <w:rFonts w:hint="eastAsia" w:ascii="仿宋_GB2312" w:hAnsi="Times New Roman" w:eastAsia="仿宋_GB2312" w:cs="仿宋_GB2312"/>
          <w:color w:val="000000"/>
          <w:kern w:val="0"/>
          <w:sz w:val="32"/>
          <w:szCs w:val="32"/>
        </w:rPr>
        <w:t>项目申请书的，</w:t>
      </w:r>
      <w:r>
        <w:rPr>
          <w:rFonts w:hint="eastAsia" w:ascii="仿宋_GB2312" w:hAnsi="Times New Roman" w:eastAsia="仿宋_GB2312" w:cs="仿宋_GB2312"/>
          <w:color w:val="000000"/>
          <w:kern w:val="0"/>
          <w:sz w:val="32"/>
          <w:szCs w:val="32"/>
          <w:lang w:val="en-US" w:eastAsia="zh-CN"/>
        </w:rPr>
        <w:t>购买委托中介服务的，</w:t>
      </w:r>
      <w:r>
        <w:rPr>
          <w:rFonts w:hint="eastAsia" w:ascii="仿宋_GB2312" w:hAnsi="Times New Roman" w:eastAsia="仿宋_GB2312" w:cs="仿宋_GB2312"/>
          <w:color w:val="000000"/>
          <w:kern w:val="0"/>
          <w:sz w:val="32"/>
          <w:szCs w:val="32"/>
        </w:rPr>
        <w:t>或是提供虚假材料的，一经发现并查实，即为</w:t>
      </w:r>
      <w:r>
        <w:rPr>
          <w:rFonts w:hint="eastAsia" w:ascii="仿宋_GB2312" w:hAnsi="Times New Roman" w:eastAsia="仿宋_GB2312" w:cs="仿宋_GB2312"/>
          <w:color w:val="000000"/>
          <w:kern w:val="0"/>
          <w:sz w:val="32"/>
          <w:szCs w:val="32"/>
          <w:lang w:val="en-US" w:eastAsia="zh-CN"/>
        </w:rPr>
        <w:t>违反科研诚信承诺</w:t>
      </w:r>
      <w:r>
        <w:rPr>
          <w:rFonts w:hint="eastAsia" w:ascii="仿宋_GB2312" w:hAnsi="Times New Roman" w:eastAsia="仿宋_GB2312" w:cs="仿宋_GB2312"/>
          <w:color w:val="000000"/>
          <w:kern w:val="0"/>
          <w:sz w:val="32"/>
          <w:szCs w:val="32"/>
        </w:rPr>
        <w:t>，一律不予受理、取消申请资格或撤销立项项目，并按规定严肃处理。深圳市科技创新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将严格按照有关标准和程序受理，不收取任何费用。如有任何中介机构和个人假借</w:t>
      </w:r>
      <w:r>
        <w:rPr>
          <w:rFonts w:hint="eastAsia" w:ascii="仿宋_GB2312" w:hAnsi="Times New Roman" w:eastAsia="仿宋_GB2312" w:cs="仿宋_GB2312"/>
          <w:color w:val="000000"/>
          <w:kern w:val="0"/>
          <w:sz w:val="32"/>
          <w:szCs w:val="32"/>
          <w:lang w:eastAsia="zh-CN"/>
        </w:rPr>
        <w:t>深圳市科技创新局</w:t>
      </w:r>
      <w:r>
        <w:rPr>
          <w:rFonts w:hint="eastAsia" w:ascii="仿宋_GB2312" w:hAnsi="Times New Roman" w:eastAsia="仿宋_GB2312" w:cs="仿宋_GB2312"/>
          <w:color w:val="000000"/>
          <w:kern w:val="0"/>
          <w:sz w:val="32"/>
          <w:szCs w:val="32"/>
        </w:rPr>
        <w:t>领导和工作人员名义向</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收取费用的，请知情者将书面材料投递至complain@sticmail.sz.gov.cn，</w:t>
      </w:r>
      <w:r>
        <w:rPr>
          <w:rFonts w:hint="eastAsia" w:ascii="仿宋_GB2312" w:hAnsi="Times New Roman" w:eastAsia="仿宋_GB2312" w:cs="仿宋_GB2312"/>
          <w:color w:val="000000"/>
          <w:kern w:val="0"/>
          <w:sz w:val="32"/>
          <w:szCs w:val="32"/>
          <w:lang w:val="en-US" w:eastAsia="zh-CN"/>
        </w:rPr>
        <w:t>，</w:t>
      </w:r>
      <w:r>
        <w:rPr>
          <w:rFonts w:hint="eastAsia" w:ascii="仿宋_GB2312" w:hAnsi="Times New Roman" w:eastAsia="仿宋_GB2312" w:cs="仿宋_GB2312"/>
          <w:color w:val="000000"/>
          <w:kern w:val="0"/>
          <w:sz w:val="32"/>
          <w:szCs w:val="32"/>
        </w:rPr>
        <w:t>向深圳市科技创新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举报。</w:t>
      </w:r>
    </w:p>
    <w:p w14:paraId="5B563E81">
      <w:pPr>
        <w:numPr>
          <w:ilvl w:val="-1"/>
          <w:numId w:val="0"/>
        </w:numPr>
        <w:shd w:val="clear" w:color="auto" w:fill="auto"/>
        <w:spacing w:line="560" w:lineRule="exact"/>
        <w:ind w:firstLine="640" w:firstLineChars="200"/>
        <w:outlineLvl w:val="3"/>
        <w:rPr>
          <w:rStyle w:val="9"/>
          <w:rFonts w:ascii="黑体" w:hAnsi="黑体" w:eastAsia="黑体" w:cs="黑体"/>
          <w:sz w:val="32"/>
        </w:rPr>
      </w:pPr>
      <w:r>
        <w:rPr>
          <w:rStyle w:val="9"/>
          <w:rFonts w:hint="eastAsia" w:ascii="黑体" w:hAnsi="黑体" w:eastAsia="黑体" w:cs="黑体"/>
          <w:sz w:val="32"/>
          <w:lang w:val="en-US" w:eastAsia="zh-CN"/>
        </w:rPr>
        <w:t>二、</w:t>
      </w:r>
      <w:r>
        <w:rPr>
          <w:rStyle w:val="9"/>
          <w:rFonts w:ascii="黑体" w:hAnsi="黑体" w:eastAsia="黑体" w:cs="黑体"/>
          <w:sz w:val="32"/>
        </w:rPr>
        <w:t>审计报告要求</w:t>
      </w:r>
    </w:p>
    <w:p w14:paraId="1C988A4E">
      <w:pPr>
        <w:shd w:val="clear" w:color="auto" w:fill="auto"/>
        <w:spacing w:line="560" w:lineRule="exact"/>
        <w:ind w:firstLine="640" w:firstLineChars="200"/>
        <w:outlineLvl w:val="9"/>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需提交审计报告的，应当提供经注册会计师行业统一监管平台备案的含有二维验证码的审计报告。项目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提供无二维验证码（未备案）或属于虚假二维验证码（未备案）的审计报告，深圳市科技创新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不予采用。相关审计报告经核查认定属于虚假材料的，</w:t>
      </w:r>
      <w:r>
        <w:rPr>
          <w:rFonts w:hint="eastAsia" w:ascii="仿宋_GB2312" w:hAnsi="Times New Roman" w:eastAsia="仿宋_GB2312" w:cs="仿宋_GB2312"/>
          <w:color w:val="000000"/>
          <w:kern w:val="0"/>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28C65567">
      <w:pPr>
        <w:numPr>
          <w:ilvl w:val="0"/>
          <w:numId w:val="0"/>
        </w:numPr>
        <w:spacing w:line="560" w:lineRule="exact"/>
        <w:ind w:firstLine="640" w:firstLineChars="200"/>
        <w:outlineLvl w:val="3"/>
        <w:rPr>
          <w:rStyle w:val="9"/>
          <w:rFonts w:ascii="黑体" w:hAnsi="黑体" w:eastAsia="黑体" w:cs="黑体"/>
          <w:sz w:val="32"/>
        </w:rPr>
      </w:pPr>
      <w:r>
        <w:rPr>
          <w:rStyle w:val="9"/>
          <w:rFonts w:ascii="黑体" w:hAnsi="黑体" w:eastAsia="黑体" w:cs="黑体"/>
          <w:sz w:val="32"/>
        </w:rPr>
        <w:t>三、项目实施要求</w:t>
      </w:r>
    </w:p>
    <w:p w14:paraId="6A33A189">
      <w:pPr>
        <w:spacing w:line="560" w:lineRule="exact"/>
        <w:ind w:firstLine="640" w:firstLineChars="200"/>
        <w:outlineLvl w:val="9"/>
        <w:rPr>
          <w:rFonts w:hint="eastAsia" w:ascii="仿宋_GB2312" w:hAnsi="Times New Roman" w:eastAsia="仿宋_GB2312" w:cs="仿宋_GB2312"/>
          <w:color w:val="000000"/>
          <w:kern w:val="0"/>
          <w:sz w:val="32"/>
          <w:szCs w:val="32"/>
          <w:lang w:val="en-US"/>
        </w:rPr>
      </w:pPr>
      <w:r>
        <w:rPr>
          <w:rFonts w:hint="eastAsia" w:ascii="仿宋_GB2312" w:hAnsi="Times New Roman" w:eastAsia="仿宋_GB2312" w:cs="仿宋_GB2312"/>
          <w:color w:val="000000"/>
          <w:kern w:val="0"/>
          <w:sz w:val="32"/>
          <w:szCs w:val="32"/>
        </w:rPr>
        <w:t>项目申请单位一经立项，即对项目执行全过程负有主体责任。有义务接受</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监督，配合</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完成相关检查和抽查。</w:t>
      </w:r>
      <w:r>
        <w:rPr>
          <w:rFonts w:hint="eastAsia" w:ascii="仿宋_GB2312" w:hAnsi="Times New Roman" w:eastAsia="仿宋_GB2312" w:cs="仿宋_GB2312"/>
          <w:color w:val="000000"/>
          <w:kern w:val="0"/>
          <w:sz w:val="32"/>
          <w:szCs w:val="32"/>
          <w:lang w:eastAsia="zh-CN"/>
        </w:rPr>
        <w:t>事前资助的项目，</w:t>
      </w:r>
      <w:r>
        <w:rPr>
          <w:rFonts w:hint="eastAsia" w:ascii="仿宋_GB2312" w:hAnsi="Times New Roman" w:eastAsia="仿宋_GB2312" w:cs="仿宋_GB2312"/>
          <w:color w:val="000000"/>
          <w:kern w:val="0"/>
          <w:sz w:val="32"/>
          <w:szCs w:val="32"/>
        </w:rPr>
        <w:t>有义务按合同书约定开展研发活动，完成约定目标，并于合同书规定的实施期限届满后6个月内提交项目验收申请</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rPr>
        <w:t>不履行上述义务的，</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b w:val="0"/>
          <w:bCs w:val="0"/>
          <w:i w:val="0"/>
          <w:iCs w:val="0"/>
          <w:color w:val="000000"/>
          <w:kern w:val="0"/>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Times New Roman" w:eastAsia="仿宋_GB2312" w:cs="仿宋_GB2312"/>
          <w:color w:val="000000"/>
          <w:kern w:val="0"/>
          <w:sz w:val="32"/>
          <w:szCs w:val="32"/>
          <w:lang w:val="en-US"/>
        </w:rPr>
        <w:t>，一定期限依法依规限制申请财政性资金项目。</w:t>
      </w:r>
    </w:p>
    <w:p w14:paraId="67C2419D">
      <w:pPr>
        <w:spacing w:line="560" w:lineRule="exact"/>
        <w:ind w:firstLine="640" w:firstLineChars="200"/>
        <w:outlineLvl w:val="3"/>
        <w:rPr>
          <w:rStyle w:val="9"/>
          <w:rFonts w:ascii="黑体" w:hAnsi="黑体" w:eastAsia="黑体" w:cs="黑体"/>
          <w:sz w:val="32"/>
        </w:rPr>
      </w:pPr>
      <w:r>
        <w:rPr>
          <w:rStyle w:val="9"/>
          <w:rFonts w:ascii="黑体" w:hAnsi="黑体" w:eastAsia="黑体" w:cs="黑体"/>
          <w:sz w:val="32"/>
        </w:rPr>
        <w:t>四、设备共享要求</w:t>
      </w:r>
    </w:p>
    <w:p w14:paraId="3CD44A60">
      <w:pPr>
        <w:spacing w:line="560" w:lineRule="exact"/>
        <w:ind w:firstLine="640" w:firstLineChars="200"/>
        <w:outlineLvl w:val="9"/>
        <w:rPr>
          <w:rFonts w:hint="eastAsia" w:ascii="仿宋_GB2312" w:hAnsi="Times New Roman" w:eastAsia="仿宋_GB2312" w:cs="仿宋_GB2312"/>
          <w:color w:val="000000"/>
          <w:kern w:val="0"/>
          <w:sz w:val="32"/>
          <w:szCs w:val="32"/>
          <w:lang w:eastAsia="zh-CN"/>
        </w:rPr>
      </w:pPr>
      <w:r>
        <w:rPr>
          <w:rFonts w:hint="eastAsia" w:ascii="仿宋_GB2312" w:hAnsi="Times New Roman" w:eastAsia="仿宋_GB2312" w:cs="仿宋_GB2312"/>
          <w:color w:val="000000"/>
          <w:kern w:val="0"/>
          <w:sz w:val="32"/>
          <w:szCs w:val="32"/>
          <w:lang w:val="en-US" w:eastAsia="zh-CN"/>
        </w:rPr>
        <w:t>项目</w:t>
      </w:r>
      <w:r>
        <w:rPr>
          <w:rFonts w:hint="eastAsia" w:ascii="仿宋_GB2312" w:hAnsi="Times New Roman" w:eastAsia="仿宋_GB2312" w:cs="仿宋_GB2312"/>
          <w:color w:val="000000"/>
          <w:kern w:val="0"/>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14:paraId="765DE877">
      <w:pPr>
        <w:pStyle w:val="2"/>
        <w:spacing w:after="0" w:line="560" w:lineRule="exact"/>
        <w:ind w:left="0" w:leftChars="0" w:firstLine="0" w:firstLineChars="0"/>
        <w:rPr>
          <w:color w:val="auto"/>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0AE035C-CCB9-42BE-BA34-3602B6834C00}"/>
  </w:font>
  <w:font w:name="黑体">
    <w:panose1 w:val="02010609060101010101"/>
    <w:charset w:val="86"/>
    <w:family w:val="auto"/>
    <w:pitch w:val="default"/>
    <w:sig w:usb0="800002BF" w:usb1="38CF7CFA" w:usb2="00000016" w:usb3="00000000" w:csb0="00040001" w:csb1="00000000"/>
    <w:embedRegular r:id="rId2" w:fontKey="{2586F9CB-FD0A-430D-A6B6-0F483703AD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EF85324-96C3-4FF3-A58E-20832C649892}"/>
  </w:font>
  <w:font w:name="仿宋_GB2312">
    <w:panose1 w:val="02010609030101010101"/>
    <w:charset w:val="86"/>
    <w:family w:val="modern"/>
    <w:pitch w:val="default"/>
    <w:sig w:usb0="00000001" w:usb1="080E0000" w:usb2="00000000" w:usb3="00000000" w:csb0="00040000" w:csb1="00000000"/>
    <w:embedRegular r:id="rId4" w:fontKey="{C1DB2235-19ED-451A-8936-5BF3ECAAEF11}"/>
  </w:font>
  <w:font w:name="方正小标宋简体">
    <w:panose1 w:val="02000000000000000000"/>
    <w:charset w:val="86"/>
    <w:family w:val="auto"/>
    <w:pitch w:val="default"/>
    <w:sig w:usb0="00000001" w:usb1="08000000" w:usb2="00000000" w:usb3="00000000" w:csb0="00040000" w:csb1="00000000"/>
    <w:embedRegular r:id="rId5" w:fontKey="{BE2DC2E2-AD2F-4DE5-B0BB-56C9A6E21F28}"/>
  </w:font>
  <w:font w:name="楷体">
    <w:panose1 w:val="02010609060101010101"/>
    <w:charset w:val="86"/>
    <w:family w:val="auto"/>
    <w:pitch w:val="default"/>
    <w:sig w:usb0="800002BF" w:usb1="38CF7CFA" w:usb2="00000016" w:usb3="00000000" w:csb0="00040001" w:csb1="00000000"/>
    <w:embedRegular r:id="rId6" w:fontKey="{5E8E8288-8C67-4F3D-A30A-4440783119F5}"/>
  </w:font>
  <w:font w:name="楷体_GB2312">
    <w:panose1 w:val="02010609030101010101"/>
    <w:charset w:val="86"/>
    <w:family w:val="auto"/>
    <w:pitch w:val="default"/>
    <w:sig w:usb0="00000001" w:usb1="080E0000" w:usb2="00000000" w:usb3="00000000" w:csb0="00040000" w:csb1="00000000"/>
    <w:embedRegular r:id="rId7" w:fontKey="{23FEBC52-DCF4-402E-A2C1-662A002EEC2D}"/>
  </w:font>
  <w:font w:name="东文宋体">
    <w:altName w:val="宋体"/>
    <w:panose1 w:val="00000000000000000000"/>
    <w:charset w:val="00"/>
    <w:family w:val="auto"/>
    <w:pitch w:val="default"/>
    <w:sig w:usb0="00000000" w:usb1="00000000" w:usb2="00000000" w:usb3="00000000" w:csb0="00000000" w:csb1="00000000"/>
    <w:embedRegular r:id="rId8" w:fontKey="{F99A53B1-9E49-4C0D-87DD-57206458782E}"/>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986038"/>
    <w:rsid w:val="018E72CA"/>
    <w:rsid w:val="08033CE1"/>
    <w:rsid w:val="087C54B5"/>
    <w:rsid w:val="08B840AC"/>
    <w:rsid w:val="0FC21800"/>
    <w:rsid w:val="18054A7D"/>
    <w:rsid w:val="18BA663E"/>
    <w:rsid w:val="1A3B730B"/>
    <w:rsid w:val="1F0E4FEE"/>
    <w:rsid w:val="21ED35E0"/>
    <w:rsid w:val="228328B6"/>
    <w:rsid w:val="22B97967"/>
    <w:rsid w:val="23424064"/>
    <w:rsid w:val="23BF03E7"/>
    <w:rsid w:val="260D5FFF"/>
    <w:rsid w:val="27A14539"/>
    <w:rsid w:val="2BEE242F"/>
    <w:rsid w:val="2C1C7207"/>
    <w:rsid w:val="2CBC7012"/>
    <w:rsid w:val="2CFF066C"/>
    <w:rsid w:val="2D0405B9"/>
    <w:rsid w:val="2DDB56BE"/>
    <w:rsid w:val="2FD225C0"/>
    <w:rsid w:val="304435C1"/>
    <w:rsid w:val="323B654D"/>
    <w:rsid w:val="359630A8"/>
    <w:rsid w:val="37323F94"/>
    <w:rsid w:val="383343DB"/>
    <w:rsid w:val="388749BA"/>
    <w:rsid w:val="393F66F8"/>
    <w:rsid w:val="39A1391E"/>
    <w:rsid w:val="39F350B4"/>
    <w:rsid w:val="3A1373D3"/>
    <w:rsid w:val="3AF03385"/>
    <w:rsid w:val="3CA54D19"/>
    <w:rsid w:val="3FEC374C"/>
    <w:rsid w:val="419C6D4A"/>
    <w:rsid w:val="43C006FD"/>
    <w:rsid w:val="447439A5"/>
    <w:rsid w:val="461709E5"/>
    <w:rsid w:val="47B74371"/>
    <w:rsid w:val="47DB283F"/>
    <w:rsid w:val="4CAE5A6D"/>
    <w:rsid w:val="4D187F44"/>
    <w:rsid w:val="50760506"/>
    <w:rsid w:val="50DA0098"/>
    <w:rsid w:val="512600B5"/>
    <w:rsid w:val="56E46059"/>
    <w:rsid w:val="5782028B"/>
    <w:rsid w:val="5CEC328A"/>
    <w:rsid w:val="6161349F"/>
    <w:rsid w:val="619F37E9"/>
    <w:rsid w:val="69486A55"/>
    <w:rsid w:val="6B986038"/>
    <w:rsid w:val="6DFABDC6"/>
    <w:rsid w:val="6EF63DC6"/>
    <w:rsid w:val="6F6BC62F"/>
    <w:rsid w:val="6FE54EC4"/>
    <w:rsid w:val="6FE7A59C"/>
    <w:rsid w:val="74BA10C7"/>
    <w:rsid w:val="763E55DE"/>
    <w:rsid w:val="771435C4"/>
    <w:rsid w:val="77F80E87"/>
    <w:rsid w:val="7ADA573B"/>
    <w:rsid w:val="7B425A99"/>
    <w:rsid w:val="7B5F5B2A"/>
    <w:rsid w:val="7BC31365"/>
    <w:rsid w:val="7EEADB3E"/>
    <w:rsid w:val="7F0E4820"/>
    <w:rsid w:val="7F97B8BD"/>
    <w:rsid w:val="7FCC5D37"/>
    <w:rsid w:val="BF99E4EE"/>
    <w:rsid w:val="DEFD3F75"/>
    <w:rsid w:val="EEFAEE0C"/>
    <w:rsid w:val="FAF8D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unhideWhenUsed/>
    <w:qFormat/>
    <w:uiPriority w:val="0"/>
    <w:pPr>
      <w:ind w:left="420" w:leftChars="200"/>
    </w:pPr>
    <w:rPr>
      <w:rFonts w:hint="default"/>
      <w:sz w:val="32"/>
      <w:szCs w:val="24"/>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rFonts w:ascii="Calibri" w:hAnsi="Calibri" w:eastAsia="宋体" w:cs="Times New Roman"/>
      <w:sz w:val="18"/>
      <w:szCs w:val="2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Strong"/>
    <w:basedOn w:val="9"/>
    <w:qFormat/>
    <w:uiPriority w:val="0"/>
    <w:rPr>
      <w:b/>
    </w:rPr>
  </w:style>
  <w:style w:type="character" w:styleId="11">
    <w:name w:val="Hyperlink"/>
    <w:unhideWhenUsed/>
    <w:qFormat/>
    <w:uiPriority w:val="99"/>
    <w:rPr>
      <w:color w:val="0563C1"/>
      <w:u w:val="single"/>
    </w:rPr>
  </w:style>
  <w:style w:type="paragraph" w:customStyle="1" w:styleId="12">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3383</Words>
  <Characters>3539</Characters>
  <Lines>0</Lines>
  <Paragraphs>0</Paragraphs>
  <TotalTime>4</TotalTime>
  <ScaleCrop>false</ScaleCrop>
  <LinksUpToDate>false</LinksUpToDate>
  <CharactersWithSpaces>3541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2025-06-06T18:59:00Z</dcterms:created>
  <dc:creator>古力娜艳</dc:creator>
  <cp:lastModifiedBy>闫超</cp:lastModifiedBy>
  <dcterms:modified xsi:type="dcterms:W3CDTF">2026-06-01T02:49:06Z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4E4B104303C5482BAD47AE56C643646A_11</vt:lpwstr>
  </property>
  <property fmtid="{D5CDD505-2E9C-101B-9397-08002B2CF9AE}" pid="4" name="KSOTemplateDocerSaveRecord">
    <vt:lpwstr>eyJoZGlkIjoiZDBmMmFkYTdlNDdmOTI0MWQ0Y2Q0YWFjOTE3OTU4YjYiLCJ1c2VySWQiOiI5OTg3MTg2NzgifQ==</vt:lpwstr>
  </property>
</Properties>
</file>