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hint="default" w:ascii="Times New Roman" w:hAnsi="Times New Roman" w:eastAsia="微软雅黑"/>
          <w:b w:val="0"/>
          <w:sz w:val="44"/>
          <w:szCs w:val="44"/>
          <w:shd w:val="clear" w:color="auto" w:fill="FFFFFF"/>
        </w:rPr>
      </w:pPr>
      <w:r>
        <w:rPr>
          <w:rFonts w:hint="default" w:ascii="Times New Roman" w:hAnsi="Times New Roman" w:eastAsia="微软雅黑"/>
          <w:b w:val="0"/>
          <w:sz w:val="44"/>
          <w:szCs w:val="44"/>
          <w:shd w:val="clear" w:color="auto" w:fill="FFFFFF"/>
          <w:lang w:val="en"/>
        </w:rPr>
        <w:t>Application Guidelines for the 202</w:t>
      </w:r>
      <w:r>
        <w:rPr>
          <w:rFonts w:ascii="Times New Roman" w:hAnsi="Times New Roman" w:eastAsia="微软雅黑"/>
          <w:b w:val="0"/>
          <w:sz w:val="44"/>
          <w:szCs w:val="44"/>
          <w:shd w:val="clear" w:color="auto" w:fill="FFFFFF"/>
          <w:lang w:val="en"/>
        </w:rPr>
        <w:t>6</w:t>
      </w:r>
      <w:r>
        <w:rPr>
          <w:rFonts w:hint="default" w:ascii="Times New Roman" w:hAnsi="Times New Roman" w:eastAsia="微软雅黑"/>
          <w:b w:val="0"/>
          <w:sz w:val="44"/>
          <w:szCs w:val="44"/>
          <w:shd w:val="clear" w:color="auto" w:fill="FFFFFF"/>
          <w:lang w:val="en"/>
        </w:rPr>
        <w:t xml:space="preserve"> General Program Sponsored by Shenzhen Natural Science Foundation in Basic Research Fund</w:t>
      </w:r>
    </w:p>
    <w:p>
      <w:pPr>
        <w:widowControl/>
        <w:spacing w:line="560" w:lineRule="exact"/>
        <w:ind w:firstLine="594" w:firstLineChars="200"/>
        <w:rPr>
          <w:rFonts w:ascii="Times New Roman" w:hAnsi="Times New Roman" w:eastAsia="微软雅黑"/>
          <w:kern w:val="0"/>
          <w:szCs w:val="32"/>
        </w:rPr>
      </w:pPr>
    </w:p>
    <w:p>
      <w:pPr>
        <w:widowControl/>
        <w:spacing w:line="560" w:lineRule="atLeast"/>
        <w:ind w:firstLine="594" w:firstLineChars="200"/>
        <w:outlineLvl w:val="3"/>
        <w:rPr>
          <w:rFonts w:ascii="Times New Roman" w:hAnsi="Times New Roman" w:eastAsia="微软雅黑"/>
          <w:kern w:val="0"/>
          <w:szCs w:val="32"/>
        </w:rPr>
      </w:pPr>
      <w:r>
        <w:rPr>
          <w:rFonts w:ascii="Times New Roman" w:hAnsi="Times New Roman" w:eastAsia="微软雅黑"/>
          <w:kern w:val="0"/>
          <w:szCs w:val="32"/>
          <w:lang w:val="en"/>
        </w:rPr>
        <w:t xml:space="preserve">The General Program aims to support scientific and technical personnel to carry out innovative research within the funding scope of Shenzhen’s Science and Technology Plan. It encourages independent topic selection aligned with global scientific frontiers and Shenzhen’s future industrial development, promotes interdisciplinary integration, fosters balanced, coordinated, and sustainable development across disciplines, and supports international scientific and technological cooperation with global innovation entities. </w:t>
      </w:r>
      <w:r>
        <w:rPr>
          <w:rFonts w:ascii="Times New Roman" w:hAnsi="Times New Roman" w:eastAsia="微软雅黑"/>
          <w:kern w:val="0"/>
          <w:szCs w:val="32"/>
        </w:rPr>
        <w:t xml:space="preserve">The 2026 General Program continues to adopt Chinese-English bilingual application and implement the lump-sum funding </w:t>
      </w:r>
      <w:r>
        <w:rPr>
          <w:rFonts w:hint="eastAsia" w:ascii="Times New Roman" w:hAnsi="Times New Roman" w:eastAsia="微软雅黑"/>
          <w:kern w:val="0"/>
          <w:szCs w:val="32"/>
        </w:rPr>
        <w:t>mechanism</w:t>
      </w:r>
      <w:r>
        <w:rPr>
          <w:rFonts w:ascii="Times New Roman" w:hAnsi="Times New Roman" w:eastAsia="微软雅黑"/>
          <w:kern w:val="0"/>
          <w:szCs w:val="32"/>
        </w:rPr>
        <w:t>.</w:t>
      </w:r>
    </w:p>
    <w:p>
      <w:pPr>
        <w:widowControl/>
        <w:spacing w:line="560" w:lineRule="atLeast"/>
        <w:ind w:firstLine="594" w:firstLineChars="200"/>
        <w:outlineLvl w:val="3"/>
        <w:rPr>
          <w:rFonts w:ascii="Times New Roman" w:hAnsi="Times New Roman" w:eastAsia="微软雅黑"/>
          <w:b/>
          <w:bCs/>
          <w:szCs w:val="32"/>
        </w:rPr>
      </w:pPr>
      <w:r>
        <w:rPr>
          <w:rFonts w:ascii="Times New Roman" w:hAnsi="Times New Roman" w:eastAsia="微软雅黑"/>
          <w:b/>
          <w:bCs/>
          <w:szCs w:val="32"/>
          <w:lang w:val="en"/>
        </w:rPr>
        <w:t>I. Funding Scope</w:t>
      </w:r>
    </w:p>
    <w:p>
      <w:pPr>
        <w:spacing w:line="560" w:lineRule="atLeast"/>
        <w:ind w:firstLine="594" w:firstLineChars="200"/>
        <w:outlineLvl w:val="3"/>
        <w:rPr>
          <w:rFonts w:ascii="Times New Roman" w:hAnsi="Times New Roman" w:eastAsia="微软雅黑"/>
          <w:kern w:val="0"/>
          <w:szCs w:val="32"/>
        </w:rPr>
      </w:pPr>
      <w:r>
        <w:rPr>
          <w:rFonts w:ascii="Times New Roman" w:hAnsi="Times New Roman" w:eastAsia="微软雅黑"/>
          <w:kern w:val="0"/>
          <w:szCs w:val="32"/>
          <w:lang w:val="en"/>
        </w:rPr>
        <w:t>No quota restrictions on the disciplinary field for project applications. Applicants should select the appropriate discipline classification when completing the project application.</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II. Policy Basis</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 Several Measures to Promote Scientific and Technological Innovation, CPC Shenzhen Municipal Committee and Shenzhen Municipal People’s Government, SF [2016] No. 7;</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(II) Regulations on Scientific and Technological Innovation in the Shenzhen Special Economic Zone, Standing Committee of the Shenzhen Municipal People’s Congress, Notice No. 205 of the Sixth Standing Committee of the Shenzhen Municipal People’s Congress;</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(III) Measures for the Administration of Shenzhen Science and Technology R&amp;D Funds, Science, Technology and Innovation Bureau of Shenzhen Municipality and Finance Bureau of Shenzhen Municipality, SZJCXG [2024] No. 4;</w:t>
      </w:r>
    </w:p>
    <w:p>
      <w:pPr>
        <w:widowControl/>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kern w:val="0"/>
          <w:szCs w:val="32"/>
          <w:lang w:val="en"/>
        </w:rPr>
        <w:t>(IV) Measures for the Administration of Shenzhen Basic Research Projects, Shenzhen Science and Technology Innovation Commission, SZJCXG [2023] No. 8.</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III. Funding Intensity and Method</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kern w:val="0"/>
          <w:szCs w:val="32"/>
          <w:lang w:val="en"/>
        </w:rPr>
        <w:t>(I) Funding Intensity:</w:t>
      </w:r>
      <w:r>
        <w:rPr>
          <w:rFonts w:ascii="Times New Roman" w:hAnsi="Times New Roman"/>
          <w:lang w:val="en"/>
        </w:rPr>
        <w:t xml:space="preserve"> </w:t>
      </w:r>
      <w:r>
        <w:rPr>
          <w:rFonts w:ascii="Times New Roman" w:hAnsi="Times New Roman" w:eastAsia="微软雅黑"/>
          <w:szCs w:val="32"/>
          <w:lang w:val="en"/>
        </w:rPr>
        <w:t xml:space="preserve">The total number of funded projects will not exceed </w:t>
      </w:r>
      <w:r>
        <w:rPr>
          <w:rFonts w:hint="eastAsia" w:ascii="Times New Roman" w:hAnsi="Times New Roman" w:eastAsia="微软雅黑"/>
          <w:szCs w:val="32"/>
          <w:lang w:val="en"/>
        </w:rPr>
        <w:t>1,500</w:t>
      </w:r>
      <w:r>
        <w:rPr>
          <w:rFonts w:ascii="Times New Roman" w:hAnsi="Times New Roman" w:eastAsia="微软雅黑"/>
          <w:szCs w:val="32"/>
          <w:lang w:val="en"/>
        </w:rPr>
        <w:t xml:space="preserve">, with each project receiving no more than </w:t>
      </w:r>
      <w:r>
        <w:rPr>
          <w:rFonts w:ascii="Times New Roman" w:hAnsi="Times New Roman" w:eastAsia="微软雅黑"/>
          <w:color w:val="000000"/>
          <w:szCs w:val="32"/>
          <w:lang w:val="en"/>
        </w:rPr>
        <w:t>300,000</w:t>
      </w:r>
      <w:r>
        <w:rPr>
          <w:rFonts w:ascii="Times New Roman" w:hAnsi="Times New Roman" w:eastAsia="微软雅黑"/>
          <w:szCs w:val="32"/>
          <w:lang w:val="en"/>
        </w:rPr>
        <w:t xml:space="preserve"> yuan and not exceeding the requested funding amount.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kern w:val="0"/>
          <w:szCs w:val="32"/>
          <w:lang w:val="en"/>
        </w:rPr>
        <w:t>(II) Funding Method:</w:t>
      </w:r>
      <w:r>
        <w:rPr>
          <w:rFonts w:ascii="Times New Roman" w:hAnsi="Times New Roman"/>
          <w:lang w:val="en"/>
        </w:rPr>
        <w:t xml:space="preserve"> </w:t>
      </w:r>
      <w:r>
        <w:rPr>
          <w:rFonts w:ascii="Times New Roman" w:hAnsi="Times New Roman" w:eastAsia="微软雅黑"/>
          <w:szCs w:val="32"/>
          <w:lang w:val="en"/>
        </w:rPr>
        <w:t>The General Program is a pre-funded initiative with a lump-sum funding disbursement.</w:t>
      </w:r>
    </w:p>
    <w:p>
      <w:pPr>
        <w:pStyle w:val="2"/>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(III) Project Duration: The implementation period is three years (for projects led by PhD students, the period is adjustable from 1 to 3 years based on actual conditions).</w:t>
      </w:r>
    </w:p>
    <w:p>
      <w:pPr>
        <w:pStyle w:val="2"/>
        <w:spacing w:line="560" w:lineRule="atLeast"/>
        <w:ind w:firstLine="594" w:firstLineChars="200"/>
        <w:outlineLvl w:val="3"/>
        <w:rPr>
          <w:rFonts w:ascii="Times New Roman" w:hAnsi="Times New Roman" w:eastAsia="微软雅黑"/>
          <w:b/>
          <w:bCs/>
          <w:szCs w:val="32"/>
        </w:rPr>
      </w:pPr>
      <w:r>
        <w:rPr>
          <w:rFonts w:ascii="Times New Roman" w:hAnsi="Times New Roman" w:eastAsia="微软雅黑"/>
          <w:b/>
          <w:bCs/>
          <w:szCs w:val="32"/>
          <w:lang w:val="en"/>
        </w:rPr>
        <w:t>IV. Eligibility Requirements</w:t>
      </w:r>
    </w:p>
    <w:p>
      <w:pPr>
        <w:spacing w:line="560" w:lineRule="atLeast"/>
        <w:ind w:firstLine="594" w:firstLineChars="200"/>
        <w:outlineLvl w:val="3"/>
        <w:rPr>
          <w:rFonts w:ascii="Times New Roman" w:hAnsi="Times New Roman" w:eastAsia="微软雅黑"/>
          <w:kern w:val="0"/>
          <w:szCs w:val="32"/>
        </w:rPr>
      </w:pPr>
      <w:r>
        <w:rPr>
          <w:rFonts w:ascii="Times New Roman" w:hAnsi="Times New Roman" w:eastAsia="微软雅黑"/>
          <w:kern w:val="0"/>
          <w:szCs w:val="32"/>
          <w:lang w:val="en"/>
        </w:rPr>
        <w:t xml:space="preserve">(I) Applicant Organization (Leading Applicant Organization): </w:t>
      </w:r>
      <w:r>
        <w:rPr>
          <w:rFonts w:ascii="Times New Roman" w:hAnsi="Times New Roman"/>
          <w:szCs w:val="21"/>
          <w:lang w:val="en"/>
        </w:rPr>
        <w:t xml:space="preserve"> Institutions in Shenzhen </w:t>
      </w:r>
      <w:r>
        <w:rPr>
          <w:rFonts w:hint="eastAsia" w:ascii="Times New Roman" w:hAnsi="Times New Roman"/>
          <w:szCs w:val="21"/>
          <w:lang w:val="en"/>
        </w:rPr>
        <w:t xml:space="preserve">(including </w:t>
      </w:r>
      <w:r>
        <w:rPr>
          <w:rFonts w:ascii="Times New Roman" w:hAnsi="Times New Roman"/>
          <w:szCs w:val="21"/>
          <w:lang w:val="en"/>
        </w:rPr>
        <w:t>Shenshan Special Cooperation Zone</w:t>
      </w:r>
      <w:r>
        <w:rPr>
          <w:rFonts w:hint="eastAsia" w:ascii="Times New Roman" w:hAnsi="Times New Roman"/>
          <w:szCs w:val="21"/>
          <w:lang w:val="en"/>
        </w:rPr>
        <w:t>, the same below)</w:t>
      </w:r>
      <w:r>
        <w:rPr>
          <w:rFonts w:ascii="Times New Roman" w:hAnsi="Times New Roman"/>
          <w:szCs w:val="21"/>
          <w:lang w:val="en"/>
        </w:rPr>
        <w:t xml:space="preserve"> with independent legal </w:t>
      </w:r>
      <w:r>
        <w:rPr>
          <w:rFonts w:hint="default" w:ascii="Times New Roman" w:hAnsi="Times New Roman"/>
          <w:szCs w:val="21"/>
          <w:lang w:val="en"/>
        </w:rPr>
        <w:t xml:space="preserve">entity </w:t>
      </w:r>
      <w:r>
        <w:rPr>
          <w:rFonts w:ascii="Times New Roman" w:hAnsi="Times New Roman"/>
          <w:szCs w:val="21"/>
          <w:lang w:val="en"/>
        </w:rPr>
        <w:t>status,</w:t>
      </w:r>
      <w:r>
        <w:rPr>
          <w:rFonts w:ascii="Times New Roman" w:hAnsi="Times New Roman"/>
        </w:rPr>
        <w:t xml:space="preserve"> </w:t>
      </w:r>
      <w:r>
        <w:rPr>
          <w:rFonts w:hint="eastAsia" w:ascii="Times New Roman" w:hAnsi="Times New Roman"/>
        </w:rPr>
        <w:t xml:space="preserve">including </w:t>
      </w:r>
      <w:r>
        <w:rPr>
          <w:rFonts w:ascii="Times New Roman" w:hAnsi="Times New Roman" w:eastAsia="微软雅黑"/>
          <w:kern w:val="0"/>
          <w:szCs w:val="32"/>
        </w:rPr>
        <w:t>Universities, research institutions, medical and health institutions, other enterprises with basic research capabilities (</w:t>
      </w:r>
      <w:r>
        <w:rPr>
          <w:rFonts w:hint="eastAsia" w:ascii="Times New Roman" w:hAnsi="Times New Roman" w:eastAsia="微软雅黑"/>
          <w:kern w:val="0"/>
          <w:szCs w:val="32"/>
        </w:rPr>
        <w:t>home</w:t>
      </w:r>
      <w:r>
        <w:rPr>
          <w:rFonts w:ascii="Times New Roman" w:hAnsi="Times New Roman" w:eastAsia="微软雅黑"/>
          <w:kern w:val="0"/>
          <w:szCs w:val="32"/>
        </w:rPr>
        <w:t xml:space="preserve"> institutions of key laboratories approved by national, provincial and municipal science and technology authorities)</w:t>
      </w:r>
      <w:r>
        <w:rPr>
          <w:rFonts w:hint="eastAsia" w:ascii="Times New Roman" w:hAnsi="Times New Roman" w:eastAsia="微软雅黑"/>
          <w:kern w:val="0"/>
          <w:szCs w:val="32"/>
        </w:rPr>
        <w:t xml:space="preserve">, </w:t>
      </w:r>
      <w:r>
        <w:rPr>
          <w:rFonts w:ascii="Times New Roman" w:hAnsi="Times New Roman" w:eastAsia="微软雅黑"/>
          <w:kern w:val="0"/>
          <w:szCs w:val="32"/>
        </w:rPr>
        <w:t>social organizations or other institutions approved by the Shenzhen Municipal People’s Government.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 Project Leader: Each project shall have one Project Leader who is a full-time employee of the applicant organization, responsible for substantive research tasks, with prior experience in basic research projects or work, and meeting one of the following qualifications: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1. Holds a senior professional title</w:t>
      </w:r>
      <w:r>
        <w:rPr>
          <w:rFonts w:hint="eastAsia" w:ascii="Times New Roman" w:hAnsi="Times New Roman" w:eastAsia="微软雅黑"/>
          <w:szCs w:val="32"/>
          <w:lang w:val="en"/>
        </w:rPr>
        <w:t xml:space="preserve"> or</w:t>
      </w:r>
      <w:r>
        <w:rPr>
          <w:rFonts w:ascii="Times New Roman" w:hAnsi="Times New Roman" w:eastAsia="微软雅黑"/>
          <w:szCs w:val="32"/>
          <w:lang w:val="en"/>
        </w:rPr>
        <w:t xml:space="preserve"> a doctoral degree;</w:t>
      </w:r>
    </w:p>
    <w:p>
      <w:pPr>
        <w:spacing w:line="560" w:lineRule="atLeast"/>
        <w:ind w:firstLine="594" w:firstLineChars="200"/>
        <w:outlineLvl w:val="3"/>
        <w:rPr>
          <w:rFonts w:hint="eastAsia" w:ascii="Times New Roman" w:hAnsi="Times New Roman" w:eastAsia="微软雅黑"/>
          <w:color w:val="FF0000"/>
          <w:szCs w:val="32"/>
        </w:rPr>
      </w:pPr>
      <w:r>
        <w:rPr>
          <w:rFonts w:ascii="Times New Roman" w:hAnsi="Times New Roman" w:eastAsia="微软雅黑"/>
          <w:szCs w:val="32"/>
          <w:lang w:val="en"/>
        </w:rPr>
        <w:t xml:space="preserve">2. </w:t>
      </w:r>
      <w:r>
        <w:rPr>
          <w:rFonts w:hint="eastAsia" w:ascii="Times New Roman" w:hAnsi="Times New Roman" w:eastAsia="微软雅黑"/>
          <w:szCs w:val="32"/>
          <w:lang w:val="en"/>
        </w:rPr>
        <w:t>I</w:t>
      </w:r>
      <w:r>
        <w:rPr>
          <w:rFonts w:ascii="Times New Roman" w:hAnsi="Times New Roman" w:eastAsia="微软雅黑"/>
          <w:szCs w:val="32"/>
          <w:lang w:val="en"/>
        </w:rPr>
        <w:t>s a current PhD student. PhD students applying are exempt from the requirement that the Project Leader shall be a full-time staff member of the applicant organization, provided that they obtain explicit consent from their supervisor (clearly specifying the identity of the Project Leader and the start and end dates of the doctoral study period, with confirmation that the dissertation content will not be directly used for this project application). The applicant organization shall coordinate and align the research timeline of the General Program project with the PhD student’s academic schedule to ensure the project is completed and accepted on schedule</w:t>
      </w:r>
      <w:r>
        <w:rPr>
          <w:rFonts w:hint="eastAsia"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3. Holds an intermediate professional title or a master’s degree, and is recommended by two senior professionals in the same research field.</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(III) Collaborating </w:t>
      </w:r>
      <w:r>
        <w:rPr>
          <w:rFonts w:hint="eastAsia" w:ascii="Times New Roman" w:hAnsi="Times New Roman" w:eastAsia="微软雅黑"/>
          <w:szCs w:val="32"/>
          <w:lang w:val="en"/>
        </w:rPr>
        <w:t>I</w:t>
      </w:r>
      <w:r>
        <w:rPr>
          <w:rFonts w:ascii="Times New Roman" w:hAnsi="Times New Roman" w:eastAsia="微软雅黑"/>
          <w:szCs w:val="32"/>
          <w:lang w:val="en"/>
        </w:rPr>
        <w:t xml:space="preserve">nstitutions and Researchers: The </w:t>
      </w:r>
      <w:r>
        <w:rPr>
          <w:rFonts w:hint="eastAsia" w:ascii="Times New Roman" w:hAnsi="Times New Roman" w:eastAsia="微软雅黑"/>
          <w:szCs w:val="32"/>
          <w:lang w:val="en"/>
        </w:rPr>
        <w:t>core members of the project</w:t>
      </w:r>
      <w:r>
        <w:rPr>
          <w:rFonts w:ascii="Times New Roman" w:hAnsi="Times New Roman" w:eastAsia="微软雅黑"/>
          <w:szCs w:val="32"/>
          <w:lang w:val="en"/>
        </w:rPr>
        <w:t xml:space="preserve"> (including the Project Leader) </w:t>
      </w:r>
      <w:r>
        <w:rPr>
          <w:rFonts w:hint="eastAsia" w:ascii="Times New Roman" w:hAnsi="Times New Roman" w:eastAsia="微软雅黑"/>
          <w:szCs w:val="32"/>
          <w:lang w:val="en"/>
        </w:rPr>
        <w:t>shall be</w:t>
      </w:r>
      <w:r>
        <w:rPr>
          <w:rFonts w:ascii="Times New Roman" w:hAnsi="Times New Roman" w:eastAsia="微软雅黑"/>
          <w:szCs w:val="32"/>
          <w:lang w:val="en"/>
        </w:rPr>
        <w:t xml:space="preserve"> no more than five </w:t>
      </w:r>
      <w:r>
        <w:rPr>
          <w:rFonts w:hint="eastAsia" w:ascii="Times New Roman" w:hAnsi="Times New Roman" w:eastAsia="微软雅黑"/>
          <w:szCs w:val="32"/>
          <w:lang w:val="en"/>
        </w:rPr>
        <w:t>persons</w:t>
      </w:r>
      <w:r>
        <w:rPr>
          <w:rFonts w:ascii="Times New Roman" w:hAnsi="Times New Roman" w:eastAsia="微软雅黑"/>
          <w:szCs w:val="32"/>
          <w:lang w:val="en"/>
        </w:rPr>
        <w:t xml:space="preserve"> (students are excluded but may be included in the basic information section for statistical purposes). If a team member’s organization is not the applicant organization, it is considered a collaborating institution, and the individual is deemed a collaborating researcher. Collaborating institutions and their researchers shall meet the following criteria:</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1. Collaborating institutions shall have independent legal status, limited to one organization; the number of collaborating researchers shall not exceed that of the applicant organization.</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2. The application shall include the name of the collaborating institution and a signed cooperation agreement outlining main responsibilities, funding allocation, and intellectual property ownership (foreign partners are not eligible for fiscal funding). The applicant organization shall undertake the majority of R&amp;D tasks, and the allocated fiscal funding shall be greater than that of the collaborating institution.</w:t>
      </w:r>
      <w:r>
        <w:rPr>
          <w:rFonts w:hint="eastAsia" w:ascii="Times New Roman" w:hAnsi="Times New Roman" w:eastAsia="微软雅黑"/>
          <w:szCs w:val="32"/>
          <w:lang w:val="en"/>
        </w:rPr>
        <w:t xml:space="preserve"> </w:t>
      </w:r>
      <w:r>
        <w:rPr>
          <w:rFonts w:ascii="Times New Roman" w:hAnsi="Times New Roman" w:eastAsia="微软雅黑"/>
          <w:szCs w:val="32"/>
        </w:rPr>
        <w:t>The applicant organization shall bear the primary responsibility for the implementation and management of the project, and shall guide and supervise collaborating institutions outside Shenzhen to properly and lawfully use and manage Shenzhen’s fiscal funds (including funds used outside Shenzhen) in accordance with the relevant provisions on the administration of Shenzhen’s science and technology R&amp;D funds (including the negative list). Where the fiscal funding shall be refunded in accordance with laws, regulations, policies and the task agreement, the applicant organization shall be responsible for refunding all the due funding plus corresponding interest.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(IV) Enterprise Applicants: Where the applicant or collaborating institution is an enterprise, it shall submit a Letter of Commitment for Self-Raised Funds, undertaking to provide self-raised funding no less than the amount of municipal financial support allocated to the enterprise for this project.</w:t>
      </w:r>
      <w:bookmarkStart w:id="0" w:name="hmcheck_f49b443d43a34dbdad8d59df346d00c6"/>
    </w:p>
    <w:p>
      <w:pPr>
        <w:pStyle w:val="2"/>
        <w:spacing w:line="560" w:lineRule="atLeast"/>
        <w:ind w:firstLine="594" w:firstLineChars="200"/>
        <w:outlineLvl w:val="3"/>
        <w:rPr>
          <w:rFonts w:ascii="Times New Roman" w:hAnsi="Times New Roman" w:eastAsia="微软雅黑"/>
          <w:sz w:val="24"/>
        </w:rPr>
      </w:pPr>
      <w:r>
        <w:rPr>
          <w:rFonts w:ascii="Times New Roman" w:hAnsi="Times New Roman" w:eastAsia="微软雅黑"/>
          <w:kern w:val="2"/>
          <w:szCs w:val="32"/>
          <w:lang w:val="en"/>
        </w:rPr>
        <w:t>(V) Intellectual Property:</w:t>
      </w:r>
      <w:r>
        <w:rPr>
          <w:rFonts w:ascii="Times New Roman" w:hAnsi="Times New Roman"/>
          <w:lang w:val="en"/>
        </w:rPr>
        <w:t xml:space="preserve"> </w:t>
      </w:r>
      <w:r>
        <w:rPr>
          <w:rFonts w:ascii="Times New Roman" w:hAnsi="Times New Roman" w:eastAsia="微软雅黑"/>
          <w:szCs w:val="32"/>
          <w:lang w:val="en"/>
        </w:rPr>
        <w:t>Papers</w:t>
      </w:r>
      <w:r>
        <w:rPr>
          <w:rFonts w:hint="eastAsia" w:ascii="Times New Roman" w:hAnsi="Times New Roman" w:eastAsia="微软雅黑"/>
          <w:szCs w:val="32"/>
          <w:lang w:val="en-US" w:eastAsia="zh-CN"/>
        </w:rPr>
        <w:t xml:space="preserve"> </w:t>
      </w:r>
      <w:bookmarkStart w:id="1" w:name="_GoBack"/>
      <w:bookmarkEnd w:id="1"/>
      <w:r>
        <w:rPr>
          <w:rFonts w:hint="eastAsia" w:ascii="Times New Roman" w:hAnsi="Times New Roman" w:eastAsia="微软雅黑"/>
          <w:szCs w:val="32"/>
          <w:lang w:val="en"/>
        </w:rPr>
        <w:t>funded by the project</w:t>
      </w:r>
      <w:r>
        <w:rPr>
          <w:rFonts w:ascii="Times New Roman" w:hAnsi="Times New Roman" w:eastAsia="微软雅黑"/>
          <w:szCs w:val="32"/>
          <w:lang w:val="en"/>
        </w:rPr>
        <w:t xml:space="preserve"> shall be related to the research content, with the first or corresponding author being a project </w:t>
      </w:r>
      <w:r>
        <w:rPr>
          <w:rFonts w:hint="eastAsia" w:ascii="Times New Roman" w:hAnsi="Times New Roman" w:eastAsia="微软雅黑"/>
          <w:szCs w:val="32"/>
          <w:lang w:val="en"/>
        </w:rPr>
        <w:t>core</w:t>
      </w:r>
      <w:r>
        <w:rPr>
          <w:rFonts w:ascii="Times New Roman" w:hAnsi="Times New Roman" w:eastAsia="微软雅黑"/>
          <w:szCs w:val="32"/>
          <w:lang w:val="en"/>
        </w:rPr>
        <w:t xml:space="preserve"> member affiliated with the applicant or collaborating institution</w:t>
      </w:r>
      <w:r>
        <w:rPr>
          <w:rFonts w:ascii="Times New Roman" w:hAnsi="Times New Roman" w:eastAsia="微软雅黑"/>
          <w:szCs w:val="21"/>
          <w:lang w:val="en"/>
        </w:rPr>
        <w:t>.</w:t>
      </w:r>
      <w:r>
        <w:rPr>
          <w:rFonts w:ascii="Times New Roman" w:hAnsi="Times New Roman"/>
          <w:lang w:val="en"/>
        </w:rPr>
        <w:t xml:space="preserve"> </w:t>
      </w:r>
      <w:r>
        <w:rPr>
          <w:rFonts w:ascii="Times New Roman" w:hAnsi="Times New Roman" w:eastAsia="微软雅黑"/>
          <w:szCs w:val="32"/>
          <w:lang w:val="en"/>
        </w:rPr>
        <w:t>Patents shall be owned by the applicant or collaborating institution</w:t>
      </w:r>
      <w:r>
        <w:rPr>
          <w:rFonts w:ascii="Times New Roman" w:hAnsi="Times New Roman" w:eastAsia="微软雅黑"/>
          <w:sz w:val="24"/>
          <w:lang w:val="en"/>
        </w:rPr>
        <w:t>.</w:t>
      </w:r>
    </w:p>
    <w:p>
      <w:pPr>
        <w:spacing w:line="560" w:lineRule="atLeast"/>
        <w:ind w:firstLine="594" w:firstLineChars="200"/>
        <w:outlineLvl w:val="3"/>
        <w:rPr>
          <w:rFonts w:ascii="Times New Roman" w:hAnsi="Times New Roman" w:eastAsia="微软雅黑"/>
          <w:szCs w:val="32"/>
          <w:lang w:val="en"/>
        </w:rPr>
      </w:pPr>
      <w:r>
        <w:rPr>
          <w:rFonts w:ascii="Times New Roman" w:hAnsi="Times New Roman" w:eastAsia="微软雅黑"/>
          <w:szCs w:val="32"/>
          <w:lang w:val="en"/>
        </w:rPr>
        <w:t>(VI) Application Quota Rules:</w:t>
      </w:r>
      <w:bookmarkEnd w:id="0"/>
      <w:r>
        <w:rPr>
          <w:rFonts w:ascii="Times New Roman" w:hAnsi="Times New Roman" w:eastAsia="微软雅黑"/>
          <w:szCs w:val="32"/>
          <w:lang w:val="en"/>
        </w:rPr>
        <w:t xml:space="preserve"> </w:t>
      </w:r>
    </w:p>
    <w:p>
      <w:pPr>
        <w:pStyle w:val="16"/>
        <w:numPr>
          <w:ilvl w:val="0"/>
          <w:numId w:val="1"/>
        </w:numPr>
        <w:spacing w:line="560" w:lineRule="atLeast"/>
        <w:ind w:firstLineChars="0"/>
        <w:outlineLvl w:val="3"/>
        <w:rPr>
          <w:rFonts w:ascii="Times New Roman" w:hAnsi="Times New Roman" w:eastAsia="微软雅黑"/>
          <w:szCs w:val="32"/>
          <w:lang w:val="en"/>
        </w:rPr>
      </w:pPr>
      <w:r>
        <w:rPr>
          <w:rFonts w:ascii="Times New Roman" w:hAnsi="Times New Roman" w:eastAsia="微软雅黑"/>
          <w:szCs w:val="32"/>
          <w:lang w:val="en"/>
        </w:rPr>
        <w:t>Full-time personnel from non-enterprise institutions.</w:t>
      </w:r>
    </w:p>
    <w:p>
      <w:pPr>
        <w:pStyle w:val="16"/>
        <w:numPr>
          <w:ilvl w:val="0"/>
          <w:numId w:val="2"/>
        </w:numPr>
        <w:spacing w:line="560" w:lineRule="atLeast"/>
        <w:ind w:firstLineChars="0"/>
        <w:outlineLvl w:val="3"/>
        <w:rPr>
          <w:rFonts w:ascii="Times New Roman" w:hAnsi="Times New Roman"/>
          <w:color w:val="000000"/>
          <w:szCs w:val="32"/>
        </w:rPr>
      </w:pPr>
      <w:r>
        <w:rPr>
          <w:rFonts w:hint="eastAsia" w:ascii="仿宋_GB2312" w:hAnsi="仿宋_GB2312" w:cs="仿宋_GB2312"/>
          <w:color w:val="000000"/>
          <w:sz w:val="31"/>
          <w:szCs w:val="31"/>
        </w:rPr>
        <w:t xml:space="preserve"> </w:t>
      </w:r>
      <w:r>
        <w:rPr>
          <w:rFonts w:hint="eastAsia" w:ascii="Times New Roman" w:hAnsi="Times New Roman" w:cs="Times New Roman"/>
          <w:color w:val="000000"/>
          <w:sz w:val="32"/>
          <w:szCs w:val="32"/>
        </w:rPr>
        <w:t xml:space="preserve">As a project leader, only one </w:t>
      </w:r>
      <w:r>
        <w:rPr>
          <w:rFonts w:hint="eastAsia" w:ascii="Times New Roman" w:hAnsi="Times New Roman"/>
          <w:color w:val="000000"/>
          <w:szCs w:val="32"/>
        </w:rPr>
        <w:t>Natural Science Foundation</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Program</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 xml:space="preserve">including </w:t>
      </w:r>
      <w:r>
        <w:rPr>
          <w:rFonts w:hint="eastAsia" w:ascii="Times New Roman" w:hAnsi="Times New Roman" w:cs="Times New Roman"/>
          <w:color w:val="000000"/>
          <w:sz w:val="32"/>
          <w:szCs w:val="32"/>
        </w:rPr>
        <w:t>General Program, Key Program, Major Program, Shenzhen-Hong Kong Joint Fun</w:t>
      </w:r>
      <w:r>
        <w:rPr>
          <w:rFonts w:hint="eastAsia" w:ascii="Times New Roman" w:hAnsi="Times New Roman"/>
          <w:color w:val="000000"/>
          <w:szCs w:val="32"/>
        </w:rPr>
        <w:t>d</w:t>
      </w:r>
      <w:r>
        <w:rPr>
          <w:rFonts w:hint="eastAsia" w:ascii="Times New Roman" w:hAnsi="Times New Roman" w:cs="Times New Roman"/>
          <w:color w:val="000000"/>
          <w:sz w:val="32"/>
          <w:szCs w:val="32"/>
        </w:rPr>
        <w:t xml:space="preserve"> Category A, Yo</w:t>
      </w:r>
      <w:r>
        <w:rPr>
          <w:rFonts w:hint="eastAsia" w:ascii="Times New Roman" w:hAnsi="Times New Roman"/>
          <w:color w:val="000000"/>
          <w:szCs w:val="32"/>
        </w:rPr>
        <w:t>ung Scientists</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Fund</w:t>
      </w:r>
      <w:r>
        <w:rPr>
          <w:rFonts w:hint="eastAsia" w:ascii="Times New Roman" w:hAnsi="Times New Roman" w:cs="Times New Roman"/>
          <w:color w:val="000000"/>
          <w:sz w:val="32"/>
          <w:szCs w:val="32"/>
        </w:rPr>
        <w:t xml:space="preserve"> Categories A, B, C)</w:t>
      </w:r>
      <w:r>
        <w:rPr>
          <w:rFonts w:hint="eastAsia" w:ascii="Times New Roman" w:hAnsi="Times New Roman"/>
          <w:color w:val="000000"/>
          <w:szCs w:val="32"/>
        </w:rPr>
        <w:t xml:space="preserve"> project</w:t>
      </w:r>
      <w:r>
        <w:rPr>
          <w:rFonts w:hint="eastAsia" w:ascii="Times New Roman" w:hAnsi="Times New Roman" w:cs="Times New Roman"/>
          <w:color w:val="000000"/>
          <w:sz w:val="32"/>
          <w:szCs w:val="32"/>
        </w:rPr>
        <w:t xml:space="preserve"> can be applied in the same year;</w:t>
      </w:r>
    </w:p>
    <w:p>
      <w:pPr>
        <w:pStyle w:val="16"/>
        <w:numPr>
          <w:ilvl w:val="0"/>
          <w:numId w:val="2"/>
        </w:numPr>
        <w:spacing w:line="560" w:lineRule="atLeast"/>
        <w:ind w:left="1314" w:hanging="360" w:firstLineChars="0"/>
        <w:outlineLvl w:val="3"/>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 xml:space="preserve"> If the project applied in the previous year has been funded, the leader shall not apply for the same type of project as the leader in the current year;</w:t>
      </w:r>
    </w:p>
    <w:p>
      <w:pPr>
        <w:pStyle w:val="16"/>
        <w:numPr>
          <w:ilvl w:val="0"/>
          <w:numId w:val="2"/>
        </w:numPr>
        <w:spacing w:line="560" w:lineRule="atLeast"/>
        <w:ind w:left="1314" w:hanging="360" w:firstLineChars="0"/>
        <w:outlineLvl w:val="3"/>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 xml:space="preserve"> The total number of municipal</w:t>
      </w:r>
      <w:r>
        <w:rPr>
          <w:rFonts w:hint="eastAsia" w:ascii="Times New Roman" w:hAnsi="Times New Roman"/>
          <w:color w:val="000000"/>
          <w:szCs w:val="32"/>
        </w:rPr>
        <w:t xml:space="preserve"> level</w:t>
      </w:r>
      <w:r>
        <w:rPr>
          <w:rFonts w:hint="eastAsia" w:ascii="Times New Roman" w:hAnsi="Times New Roman" w:cs="Times New Roman"/>
          <w:color w:val="000000"/>
          <w:sz w:val="32"/>
          <w:szCs w:val="32"/>
        </w:rPr>
        <w:t xml:space="preserve"> </w:t>
      </w:r>
      <w:r>
        <w:rPr>
          <w:rFonts w:hint="eastAsia" w:ascii="Times New Roman" w:hAnsi="Times New Roman"/>
          <w:color w:val="000000"/>
          <w:szCs w:val="32"/>
        </w:rPr>
        <w:t>science and technology</w:t>
      </w:r>
      <w:r>
        <w:rPr>
          <w:rFonts w:hint="eastAsia" w:ascii="Times New Roman" w:hAnsi="Times New Roman" w:cs="Times New Roman"/>
          <w:color w:val="000000"/>
          <w:sz w:val="32"/>
          <w:szCs w:val="32"/>
        </w:rPr>
        <w:t xml:space="preserve"> projects applied for and undertaken (</w:t>
      </w:r>
      <w:r>
        <w:rPr>
          <w:rFonts w:ascii="Times New Roman" w:hAnsi="Times New Roman" w:eastAsia="微软雅黑"/>
          <w:szCs w:val="32"/>
          <w:lang w:val="en"/>
        </w:rPr>
        <w:t>excluding platform</w:t>
      </w:r>
      <w:r>
        <w:rPr>
          <w:rFonts w:hint="eastAsia" w:ascii="Times New Roman" w:hAnsi="Times New Roman" w:eastAsia="微软雅黑"/>
          <w:szCs w:val="32"/>
          <w:lang w:val="en"/>
        </w:rPr>
        <w:t xml:space="preserve"> and</w:t>
      </w:r>
      <w:r>
        <w:rPr>
          <w:rFonts w:ascii="Times New Roman" w:hAnsi="Times New Roman" w:eastAsia="微软雅黑"/>
          <w:szCs w:val="32"/>
          <w:lang w:val="en"/>
        </w:rPr>
        <w:t xml:space="preserve"> carrier</w:t>
      </w:r>
      <w:r>
        <w:rPr>
          <w:rFonts w:hint="eastAsia" w:ascii="Times New Roman" w:hAnsi="Times New Roman" w:eastAsia="微软雅黑"/>
          <w:szCs w:val="32"/>
          <w:lang w:val="en"/>
        </w:rPr>
        <w:t xml:space="preserve"> projects</w:t>
      </w:r>
      <w:r>
        <w:rPr>
          <w:rFonts w:ascii="Times New Roman" w:hAnsi="Times New Roman" w:eastAsia="微软雅黑"/>
          <w:szCs w:val="32"/>
          <w:lang w:val="en"/>
        </w:rPr>
        <w:t xml:space="preserve">, post-subsidy </w:t>
      </w:r>
      <w:r>
        <w:rPr>
          <w:rFonts w:hint="eastAsia" w:ascii="Times New Roman" w:hAnsi="Times New Roman" w:eastAsia="微软雅黑"/>
          <w:szCs w:val="32"/>
          <w:lang w:val="en"/>
        </w:rPr>
        <w:t>project</w:t>
      </w:r>
      <w:r>
        <w:rPr>
          <w:rFonts w:ascii="Times New Roman" w:hAnsi="Times New Roman" w:eastAsia="微软雅黑"/>
          <w:szCs w:val="32"/>
          <w:lang w:val="en"/>
        </w:rPr>
        <w:t xml:space="preserve">s, and </w:t>
      </w:r>
      <w:r>
        <w:rPr>
          <w:rFonts w:hint="eastAsia" w:ascii="Times New Roman" w:hAnsi="Times New Roman" w:eastAsia="微软雅黑"/>
          <w:szCs w:val="32"/>
          <w:lang w:val="en"/>
        </w:rPr>
        <w:t xml:space="preserve">the </w:t>
      </w:r>
      <w:r>
        <w:rPr>
          <w:rFonts w:ascii="Times New Roman" w:hAnsi="Times New Roman" w:eastAsia="微软雅黑"/>
          <w:szCs w:val="32"/>
          <w:lang w:val="en"/>
        </w:rPr>
        <w:t xml:space="preserve">projects </w:t>
      </w:r>
      <w:r>
        <w:rPr>
          <w:rFonts w:hint="eastAsia" w:ascii="Times New Roman" w:hAnsi="Times New Roman" w:eastAsia="微软雅黑"/>
          <w:szCs w:val="32"/>
          <w:lang w:val="en"/>
        </w:rPr>
        <w:t>whose completion reports have been accepted</w:t>
      </w:r>
      <w:r>
        <w:rPr>
          <w:rFonts w:hint="eastAsia" w:ascii="Times New Roman" w:hAnsi="Times New Roman" w:cs="Times New Roman"/>
          <w:color w:val="000000"/>
          <w:sz w:val="32"/>
          <w:szCs w:val="32"/>
        </w:rPr>
        <w:t>) shall not exceed 3. Youth</w:t>
      </w:r>
      <w:r>
        <w:rPr>
          <w:rFonts w:hint="eastAsia" w:ascii="Times New Roman" w:hAnsi="Times New Roman"/>
          <w:color w:val="000000"/>
          <w:szCs w:val="32"/>
        </w:rPr>
        <w:t xml:space="preserve"> Program</w:t>
      </w:r>
      <w:r>
        <w:rPr>
          <w:rFonts w:hint="eastAsia" w:ascii="Times New Roman" w:hAnsi="Times New Roman" w:cs="Times New Roman"/>
          <w:color w:val="000000"/>
          <w:sz w:val="32"/>
          <w:szCs w:val="32"/>
        </w:rPr>
        <w:t xml:space="preserve"> applications are not counted before formal </w:t>
      </w:r>
      <w:r>
        <w:rPr>
          <w:rFonts w:hint="eastAsia" w:ascii="Times New Roman" w:hAnsi="Times New Roman"/>
          <w:color w:val="000000"/>
          <w:szCs w:val="32"/>
        </w:rPr>
        <w:t>approval</w:t>
      </w:r>
      <w:r>
        <w:rPr>
          <w:rFonts w:hint="eastAsia" w:ascii="Times New Roman" w:hAnsi="Times New Roman" w:cs="Times New Roman"/>
          <w:color w:val="000000"/>
          <w:sz w:val="32"/>
          <w:szCs w:val="32"/>
        </w:rPr>
        <w:t>.</w:t>
      </w:r>
    </w:p>
    <w:p>
      <w:pPr>
        <w:pStyle w:val="16"/>
        <w:numPr>
          <w:ilvl w:val="0"/>
          <w:numId w:val="1"/>
        </w:numPr>
        <w:spacing w:line="560" w:lineRule="atLeast"/>
        <w:ind w:left="954" w:hanging="360" w:firstLineChars="0"/>
        <w:outlineLvl w:val="3"/>
        <w:rPr>
          <w:rFonts w:hint="eastAsia" w:ascii="Times New Roman" w:hAnsi="Times New Roman" w:eastAsia="微软雅黑" w:cs="Times New Roman"/>
          <w:color w:val="auto"/>
          <w:sz w:val="32"/>
          <w:szCs w:val="32"/>
          <w:lang w:val="en"/>
        </w:rPr>
      </w:pPr>
      <w:r>
        <w:rPr>
          <w:rFonts w:hint="eastAsia" w:ascii="Times New Roman" w:hAnsi="Times New Roman" w:eastAsia="微软雅黑"/>
          <w:szCs w:val="32"/>
          <w:lang w:val="en"/>
        </w:rPr>
        <w:t xml:space="preserve"> </w:t>
      </w:r>
      <w:r>
        <w:rPr>
          <w:rFonts w:hint="eastAsia" w:ascii="Times New Roman" w:hAnsi="Times New Roman" w:eastAsia="微软雅黑" w:cs="Times New Roman"/>
          <w:color w:val="auto"/>
          <w:sz w:val="32"/>
          <w:szCs w:val="32"/>
          <w:lang w:val="en"/>
        </w:rPr>
        <w:t>Full-time personnel of enterprise institutions</w:t>
      </w:r>
      <w:r>
        <w:rPr>
          <w:rFonts w:hint="eastAsia" w:ascii="Times New Roman" w:hAnsi="Times New Roman" w:eastAsia="微软雅黑"/>
          <w:szCs w:val="32"/>
          <w:lang w:val="en"/>
        </w:rPr>
        <w:t>.</w:t>
      </w:r>
    </w:p>
    <w:p>
      <w:pPr>
        <w:pStyle w:val="16"/>
        <w:numPr>
          <w:ilvl w:val="1"/>
          <w:numId w:val="1"/>
        </w:numPr>
        <w:spacing w:line="560" w:lineRule="atLeast"/>
        <w:ind w:left="1394" w:hanging="360" w:firstLineChars="0"/>
        <w:outlineLvl w:val="3"/>
        <w:rPr>
          <w:rFonts w:hint="eastAsia" w:ascii="Times New Roman" w:hAnsi="Times New Roman" w:cs="Times New Roman"/>
          <w:color w:val="000000"/>
          <w:sz w:val="32"/>
          <w:szCs w:val="32"/>
        </w:rPr>
      </w:pPr>
      <w:r>
        <w:rPr>
          <w:rFonts w:hint="eastAsia" w:ascii="Times New Roman" w:hAnsi="Times New Roman"/>
          <w:color w:val="000000"/>
          <w:szCs w:val="32"/>
          <w:lang w:val="en"/>
        </w:rPr>
        <w:t xml:space="preserve"> </w:t>
      </w:r>
      <w:r>
        <w:rPr>
          <w:rFonts w:hint="eastAsia" w:ascii="Times New Roman" w:hAnsi="Times New Roman" w:cs="Times New Roman"/>
          <w:color w:val="000000"/>
          <w:sz w:val="32"/>
          <w:szCs w:val="32"/>
        </w:rPr>
        <w:t xml:space="preserve">The enterprise may apply for only one </w:t>
      </w:r>
      <w:r>
        <w:rPr>
          <w:rFonts w:hint="eastAsia" w:ascii="Times New Roman" w:hAnsi="Times New Roman"/>
          <w:color w:val="000000"/>
          <w:szCs w:val="32"/>
        </w:rPr>
        <w:t xml:space="preserve">Natural Science Foundation Program (including General Program, Key Program, Major Program, Shenzhen-Hong Kong Joint Fund Category A, Young Scientists Fund Categories A, B, C) </w:t>
      </w:r>
      <w:r>
        <w:rPr>
          <w:rFonts w:hint="eastAsia" w:ascii="Times New Roman" w:hAnsi="Times New Roman" w:cs="Times New Roman"/>
          <w:color w:val="000000"/>
          <w:sz w:val="32"/>
          <w:szCs w:val="32"/>
        </w:rPr>
        <w:t>project per year;</w:t>
      </w:r>
    </w:p>
    <w:p>
      <w:pPr>
        <w:pStyle w:val="16"/>
        <w:numPr>
          <w:ilvl w:val="1"/>
          <w:numId w:val="1"/>
        </w:numPr>
        <w:spacing w:line="560" w:lineRule="atLeast"/>
        <w:ind w:left="1394" w:hanging="360" w:firstLineChars="0"/>
        <w:outlineLvl w:val="3"/>
        <w:rPr>
          <w:rFonts w:hint="eastAsia" w:ascii="Times New Roman" w:hAnsi="Times New Roman" w:cs="Times New Roman"/>
          <w:color w:val="000000"/>
          <w:sz w:val="32"/>
          <w:szCs w:val="32"/>
        </w:rPr>
      </w:pPr>
      <w:r>
        <w:rPr>
          <w:rFonts w:hint="eastAsia" w:ascii="Times New Roman" w:hAnsi="Times New Roman" w:cs="Times New Roman"/>
          <w:color w:val="000000"/>
          <w:sz w:val="32"/>
          <w:szCs w:val="32"/>
        </w:rPr>
        <w:t xml:space="preserve"> The total number of municipal </w:t>
      </w:r>
      <w:r>
        <w:rPr>
          <w:rFonts w:hint="eastAsia" w:ascii="Times New Roman" w:hAnsi="Times New Roman"/>
          <w:color w:val="000000"/>
          <w:szCs w:val="32"/>
        </w:rPr>
        <w:t>level science and technology</w:t>
      </w:r>
      <w:r>
        <w:rPr>
          <w:rFonts w:hint="eastAsia" w:ascii="Times New Roman" w:hAnsi="Times New Roman" w:cs="Times New Roman"/>
          <w:color w:val="000000"/>
          <w:sz w:val="32"/>
          <w:szCs w:val="32"/>
        </w:rPr>
        <w:t xml:space="preserve"> projects </w:t>
      </w:r>
      <w:r>
        <w:rPr>
          <w:rFonts w:hint="eastAsia" w:ascii="Times New Roman" w:hAnsi="Times New Roman"/>
          <w:color w:val="000000"/>
          <w:szCs w:val="32"/>
        </w:rPr>
        <w:t>applied for and undertaken (</w:t>
      </w:r>
      <w:r>
        <w:rPr>
          <w:rFonts w:ascii="Times New Roman" w:hAnsi="Times New Roman" w:eastAsia="微软雅黑"/>
          <w:szCs w:val="32"/>
          <w:lang w:val="en"/>
        </w:rPr>
        <w:t>excluding platform</w:t>
      </w:r>
      <w:r>
        <w:rPr>
          <w:rFonts w:hint="eastAsia" w:ascii="Times New Roman" w:hAnsi="Times New Roman" w:eastAsia="微软雅黑"/>
          <w:szCs w:val="32"/>
          <w:lang w:val="en"/>
        </w:rPr>
        <w:t xml:space="preserve"> and</w:t>
      </w:r>
      <w:r>
        <w:rPr>
          <w:rFonts w:ascii="Times New Roman" w:hAnsi="Times New Roman" w:eastAsia="微软雅黑"/>
          <w:szCs w:val="32"/>
          <w:lang w:val="en"/>
        </w:rPr>
        <w:t xml:space="preserve"> carrier</w:t>
      </w:r>
      <w:r>
        <w:rPr>
          <w:rFonts w:hint="eastAsia" w:ascii="Times New Roman" w:hAnsi="Times New Roman" w:eastAsia="微软雅黑"/>
          <w:szCs w:val="32"/>
          <w:lang w:val="en"/>
        </w:rPr>
        <w:t xml:space="preserve"> projects</w:t>
      </w:r>
      <w:r>
        <w:rPr>
          <w:rFonts w:ascii="Times New Roman" w:hAnsi="Times New Roman" w:eastAsia="微软雅黑"/>
          <w:szCs w:val="32"/>
          <w:lang w:val="en"/>
        </w:rPr>
        <w:t xml:space="preserve">, post-subsidy </w:t>
      </w:r>
      <w:r>
        <w:rPr>
          <w:rFonts w:hint="eastAsia" w:ascii="Times New Roman" w:hAnsi="Times New Roman" w:eastAsia="微软雅黑"/>
          <w:szCs w:val="32"/>
          <w:lang w:val="en"/>
        </w:rPr>
        <w:t>project</w:t>
      </w:r>
      <w:r>
        <w:rPr>
          <w:rFonts w:ascii="Times New Roman" w:hAnsi="Times New Roman" w:eastAsia="微软雅黑"/>
          <w:szCs w:val="32"/>
          <w:lang w:val="en"/>
        </w:rPr>
        <w:t xml:space="preserve">s, and </w:t>
      </w:r>
      <w:r>
        <w:rPr>
          <w:rFonts w:hint="eastAsia" w:ascii="Times New Roman" w:hAnsi="Times New Roman" w:eastAsia="微软雅黑"/>
          <w:szCs w:val="32"/>
          <w:lang w:val="en"/>
        </w:rPr>
        <w:t xml:space="preserve">the </w:t>
      </w:r>
      <w:r>
        <w:rPr>
          <w:rFonts w:ascii="Times New Roman" w:hAnsi="Times New Roman" w:eastAsia="微软雅黑"/>
          <w:szCs w:val="32"/>
          <w:lang w:val="en"/>
        </w:rPr>
        <w:t xml:space="preserve">projects </w:t>
      </w:r>
      <w:r>
        <w:rPr>
          <w:rFonts w:hint="eastAsia" w:ascii="Times New Roman" w:hAnsi="Times New Roman" w:eastAsia="微软雅黑"/>
          <w:szCs w:val="32"/>
          <w:lang w:val="en"/>
        </w:rPr>
        <w:t>whose completion reports have been accepted</w:t>
      </w:r>
      <w:r>
        <w:rPr>
          <w:rFonts w:hint="eastAsia" w:ascii="Times New Roman" w:hAnsi="Times New Roman"/>
          <w:color w:val="000000"/>
          <w:szCs w:val="32"/>
        </w:rPr>
        <w:t>)</w:t>
      </w:r>
      <w:r>
        <w:rPr>
          <w:rFonts w:ascii="Times New Roman" w:hAnsi="Times New Roman"/>
          <w:color w:val="000000"/>
          <w:szCs w:val="32"/>
        </w:rPr>
        <w:t xml:space="preserve"> </w:t>
      </w:r>
      <w:r>
        <w:rPr>
          <w:rFonts w:hint="eastAsia" w:ascii="Times New Roman" w:hAnsi="Times New Roman" w:cs="Times New Roman"/>
          <w:color w:val="000000"/>
          <w:sz w:val="32"/>
          <w:szCs w:val="32"/>
        </w:rPr>
        <w:t>shall not exceed 3.</w:t>
      </w:r>
    </w:p>
    <w:p>
      <w:pPr>
        <w:pStyle w:val="16"/>
        <w:numPr>
          <w:ilvl w:val="0"/>
          <w:numId w:val="1"/>
        </w:numPr>
        <w:spacing w:line="560" w:lineRule="atLeast"/>
        <w:ind w:firstLineChars="0"/>
        <w:outlineLvl w:val="3"/>
        <w:rPr>
          <w:rFonts w:ascii="Times New Roman" w:hAnsi="Times New Roman" w:eastAsia="微软雅黑"/>
          <w:szCs w:val="32"/>
        </w:rPr>
      </w:pPr>
      <w:r>
        <w:rPr>
          <w:rFonts w:hint="eastAsia" w:ascii="Times New Roman" w:hAnsi="Times New Roman" w:eastAsia="微软雅黑"/>
          <w:szCs w:val="32"/>
        </w:rPr>
        <w:t xml:space="preserve"> </w:t>
      </w:r>
      <w:r>
        <w:rPr>
          <w:rFonts w:ascii="Times New Roman" w:hAnsi="Times New Roman" w:eastAsia="微软雅黑"/>
          <w:szCs w:val="32"/>
        </w:rPr>
        <w:t xml:space="preserve">The research content of the proposal should not be the same as that of the proposal that has been funded through other channels or programs </w:t>
      </w:r>
      <w:r>
        <w:rPr>
          <w:rFonts w:hint="eastAsia" w:ascii="Times New Roman" w:hAnsi="Times New Roman" w:eastAsia="微软雅黑"/>
          <w:szCs w:val="32"/>
        </w:rPr>
        <w:t xml:space="preserve">(e.g., </w:t>
      </w:r>
      <w:r>
        <w:rPr>
          <w:rFonts w:ascii="Times New Roman" w:hAnsi="Times New Roman" w:eastAsia="微软雅黑"/>
          <w:szCs w:val="32"/>
          <w:lang w:val="en"/>
        </w:rPr>
        <w:t xml:space="preserve">national, provincial, or </w:t>
      </w:r>
      <w:r>
        <w:rPr>
          <w:rFonts w:hint="eastAsia" w:ascii="Times New Roman" w:hAnsi="Times New Roman" w:eastAsia="微软雅黑"/>
          <w:szCs w:val="32"/>
          <w:lang w:val="en"/>
        </w:rPr>
        <w:t xml:space="preserve">Shenzhen </w:t>
      </w:r>
      <w:r>
        <w:rPr>
          <w:rFonts w:ascii="Times New Roman" w:hAnsi="Times New Roman" w:eastAsia="微软雅黑"/>
          <w:szCs w:val="32"/>
          <w:lang w:val="en"/>
        </w:rPr>
        <w:t>municipal science and technology p</w:t>
      </w:r>
      <w:r>
        <w:rPr>
          <w:rFonts w:hint="eastAsia" w:ascii="Times New Roman" w:hAnsi="Times New Roman" w:eastAsia="微软雅黑"/>
          <w:szCs w:val="32"/>
          <w:lang w:val="en"/>
        </w:rPr>
        <w:t>roject</w:t>
      </w:r>
      <w:r>
        <w:rPr>
          <w:rFonts w:ascii="Times New Roman" w:hAnsi="Times New Roman" w:eastAsia="微软雅黑"/>
          <w:szCs w:val="32"/>
          <w:lang w:val="en"/>
        </w:rPr>
        <w:t>s or</w:t>
      </w:r>
      <w:r>
        <w:rPr>
          <w:rFonts w:hint="eastAsia" w:ascii="Times New Roman" w:hAnsi="Times New Roman" w:eastAsia="微软雅黑"/>
          <w:szCs w:val="32"/>
          <w:lang w:val="en"/>
        </w:rPr>
        <w:t xml:space="preserve"> Shenzhen</w:t>
      </w:r>
      <w:r>
        <w:rPr>
          <w:rFonts w:ascii="Times New Roman" w:hAnsi="Times New Roman" w:eastAsia="微软雅黑"/>
          <w:szCs w:val="32"/>
          <w:lang w:val="en"/>
        </w:rPr>
        <w:t xml:space="preserve"> Natural Science Foundation projects</w:t>
      </w:r>
      <w:r>
        <w:rPr>
          <w:rFonts w:hint="eastAsia" w:ascii="Times New Roman" w:hAnsi="Times New Roman" w:eastAsia="微软雅黑"/>
          <w:szCs w:val="32"/>
          <w:lang w:val="en"/>
        </w:rPr>
        <w:t xml:space="preserve"> or Shenzhen Medical Research Fund projects</w:t>
      </w:r>
      <w:r>
        <w:rPr>
          <w:rFonts w:hint="eastAsia" w:ascii="Times New Roman" w:hAnsi="Times New Roman" w:eastAsia="微软雅黑"/>
          <w:szCs w:val="32"/>
        </w:rPr>
        <w:t xml:space="preserve">). </w:t>
      </w:r>
      <w:r>
        <w:rPr>
          <w:rFonts w:ascii="Times New Roman" w:hAnsi="Times New Roman" w:eastAsia="微软雅黑"/>
          <w:szCs w:val="32"/>
        </w:rPr>
        <w:t>The research content of the proposal should not be the same</w:t>
      </w:r>
      <w:r>
        <w:rPr>
          <w:rFonts w:hint="eastAsia" w:ascii="Times New Roman" w:hAnsi="Times New Roman" w:eastAsia="微软雅黑"/>
          <w:szCs w:val="32"/>
        </w:rPr>
        <w:t xml:space="preserve"> or similar</w:t>
      </w:r>
      <w:r>
        <w:rPr>
          <w:rFonts w:ascii="Times New Roman" w:hAnsi="Times New Roman" w:eastAsia="微软雅黑"/>
          <w:szCs w:val="32"/>
        </w:rPr>
        <w:t xml:space="preserve"> as that of the proposal that has been submitted through another channel and is being reviewed</w:t>
      </w:r>
      <w:r>
        <w:rPr>
          <w:rFonts w:hint="eastAsia" w:ascii="Times New Roman" w:hAnsi="Times New Roman" w:eastAsia="微软雅黑"/>
          <w:szCs w:val="32"/>
        </w:rPr>
        <w:t xml:space="preserve">, especially the proposals that have been submitted to </w:t>
      </w:r>
      <w:r>
        <w:rPr>
          <w:rFonts w:hint="eastAsia" w:ascii="Times New Roman" w:hAnsi="Times New Roman" w:eastAsia="微软雅黑"/>
          <w:szCs w:val="32"/>
          <w:lang w:val="en"/>
        </w:rPr>
        <w:t>Shenzhen Medical Research Fund.</w:t>
      </w:r>
    </w:p>
    <w:p>
      <w:pPr>
        <w:pStyle w:val="2"/>
        <w:rPr>
          <w:rFonts w:hint="default" w:ascii="Times New Roman" w:hAnsi="Times New Roman"/>
        </w:rPr>
      </w:pPr>
      <w:r>
        <w:rPr>
          <w:rFonts w:hint="default" w:ascii="Times New Roman" w:hAnsi="Times New Roman"/>
        </w:rPr>
        <w:t>（VII）Others</w:t>
      </w:r>
    </w:p>
    <w:p>
      <w:pPr>
        <w:pStyle w:val="2"/>
        <w:rPr>
          <w:rFonts w:ascii="Times New Roman" w:hAnsi="Times New Roman"/>
        </w:rPr>
      </w:pPr>
      <w:r>
        <w:rPr>
          <w:rFonts w:ascii="Times New Roman" w:hAnsi="Times New Roman"/>
        </w:rPr>
        <w:t>The applicant institution, collaborating institution, project leader and core members of the project team shall not be subject to any punishment restricting the application for fiscal-funded projects, nor shall they be included in the list of overdue projects without acceptance application or the list of overdue projects without fund refund. The project leader and core members of the project shall not be included in the list of projects with failed acceptance.</w:t>
      </w:r>
    </w:p>
    <w:p>
      <w:pPr>
        <w:pStyle w:val="2"/>
        <w:rPr>
          <w:rFonts w:ascii="Times New Roman" w:hAnsi="Times New Roman" w:eastAsia="微软雅黑"/>
          <w:szCs w:val="32"/>
        </w:rPr>
      </w:pPr>
      <w:r>
        <w:rPr>
          <w:rFonts w:ascii="Times New Roman" w:hAnsi="Times New Roman"/>
        </w:rPr>
        <w:t>Where the research content of the project involves scientific and technological ethics and security (such as biological safety, information security, etc.), it shall comply with the requirements of relevant policies and regulations including the Measures f</w:t>
      </w:r>
      <w:r>
        <w:rPr>
          <w:rFonts w:hint="eastAsia" w:ascii="Times New Roman" w:hAnsi="Times New Roman"/>
        </w:rPr>
        <w:t>or the Review of Science and Technology Ethics (for Trial Implementation), the Measures for the Ethical Review of Life Science and Medical Research Involving Human Subjects (National Health Commission, Science, Education and Culture Fa〔2023〕No. 4), and the</w:t>
      </w:r>
      <w:r>
        <w:rPr>
          <w:rFonts w:ascii="Times New Roman" w:hAnsi="Times New Roman"/>
        </w:rPr>
        <w:t xml:space="preserve"> Measures for the Ethical Review and Service of Artificial Intelligence Science and Technology (for Trial Implementation). A certificate of ethical review issued by the ethics committee of the institution or entrusted organization shall be provided.</w:t>
      </w:r>
    </w:p>
    <w:p>
      <w:pPr>
        <w:spacing w:line="560" w:lineRule="atLeast"/>
        <w:ind w:firstLine="594" w:firstLineChars="200"/>
        <w:outlineLvl w:val="3"/>
        <w:rPr>
          <w:rFonts w:ascii="Times New Roman" w:hAnsi="Times New Roman" w:eastAsia="微软雅黑"/>
          <w:b/>
          <w:bCs/>
          <w:szCs w:val="32"/>
        </w:rPr>
      </w:pPr>
      <w:r>
        <w:rPr>
          <w:rFonts w:hint="eastAsia" w:ascii="Times New Roman" w:hAnsi="Times New Roman" w:eastAsia="微软雅黑"/>
          <w:b/>
          <w:bCs/>
          <w:szCs w:val="32"/>
          <w:lang w:val="en"/>
        </w:rPr>
        <w:t>V</w:t>
      </w:r>
      <w:r>
        <w:rPr>
          <w:rFonts w:ascii="Times New Roman" w:hAnsi="Times New Roman" w:eastAsia="微软雅黑"/>
          <w:b/>
          <w:bCs/>
          <w:szCs w:val="32"/>
          <w:lang w:val="en"/>
        </w:rPr>
        <w:t>. Application Materials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 Copy of the 202</w:t>
      </w:r>
      <w:r>
        <w:rPr>
          <w:rFonts w:hint="eastAsia" w:ascii="Times New Roman" w:hAnsi="Times New Roman" w:eastAsia="微软雅黑"/>
          <w:szCs w:val="32"/>
          <w:lang w:val="en"/>
        </w:rPr>
        <w:t>5</w:t>
      </w:r>
      <w:r>
        <w:rPr>
          <w:rFonts w:ascii="Times New Roman" w:hAnsi="Times New Roman" w:eastAsia="微软雅黑"/>
          <w:szCs w:val="32"/>
          <w:lang w:val="en"/>
        </w:rPr>
        <w:t xml:space="preserve"> tax payment certificate and the previous year’s audit report (with a QR-coded cover page filed via the unified regulatory platform for certified public accountants; not applicable to public institutions). If the 202</w:t>
      </w:r>
      <w:r>
        <w:rPr>
          <w:rFonts w:hint="eastAsia" w:ascii="Times New Roman" w:hAnsi="Times New Roman" w:eastAsia="微软雅黑"/>
          <w:szCs w:val="32"/>
          <w:lang w:val="en"/>
        </w:rPr>
        <w:t>5</w:t>
      </w:r>
      <w:r>
        <w:rPr>
          <w:rFonts w:ascii="Times New Roman" w:hAnsi="Times New Roman" w:eastAsia="微软雅黑"/>
          <w:szCs w:val="32"/>
          <w:lang w:val="en"/>
        </w:rPr>
        <w:t xml:space="preserve"> audit report is not completed, a copy of the 202</w:t>
      </w:r>
      <w:r>
        <w:rPr>
          <w:rFonts w:hint="eastAsia" w:ascii="Times New Roman" w:hAnsi="Times New Roman" w:eastAsia="微软雅黑"/>
          <w:szCs w:val="32"/>
          <w:lang w:val="en"/>
        </w:rPr>
        <w:t>4</w:t>
      </w:r>
      <w:r>
        <w:rPr>
          <w:rFonts w:ascii="Times New Roman" w:hAnsi="Times New Roman" w:eastAsia="微软雅黑"/>
          <w:szCs w:val="32"/>
          <w:lang w:val="en"/>
        </w:rPr>
        <w:t xml:space="preserve"> audit report shall be submitted.</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 Origin of commitment letter.</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(III) Degree or title proof for the Project Leader (one of the following):</w:t>
      </w:r>
    </w:p>
    <w:p>
      <w:pPr>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1. A doctoral degree certificate; for current PhD students, provide the China Higher Education Student Information (CHSI) (https://www.chsi.com.cn) enrollment record. If no student status certification is available, or if the certification does not indicate enrollment at a Shenzhen-based university, an official enrollment certificate issued by the university’s academic affairs office or graduate school (with the official seal of the academic affairs office or graduate school) shall also be provided</w:t>
      </w:r>
      <w:r>
        <w:rPr>
          <w:rFonts w:hint="eastAsia"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2. A senior professional title certificate;</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3. A master’s degree certificate along with two recommendation letters from senior scientific and technical personnel (holding senior professional titles) in the same research field;</w:t>
      </w:r>
    </w:p>
    <w:p>
      <w:pPr>
        <w:pStyle w:val="2"/>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4. An intermediate professional title certificate along with two recommendation letters from senior scientific and technical personnel (holding senior professional titles) in the same research field.</w:t>
      </w:r>
    </w:p>
    <w:p>
      <w:pPr>
        <w:spacing w:line="560" w:lineRule="atLeast"/>
        <w:ind w:firstLine="594" w:firstLineChars="200"/>
        <w:outlineLvl w:val="3"/>
        <w:rPr>
          <w:rFonts w:ascii="Times New Roman" w:hAnsi="Times New Roman" w:eastAsia="微软雅黑"/>
          <w:szCs w:val="32"/>
        </w:rPr>
      </w:pPr>
      <w:r>
        <w:rPr>
          <w:rFonts w:ascii="Times New Roman" w:hAnsi="Times New Roman"/>
          <w:lang w:val="en"/>
        </w:rPr>
        <w:t xml:space="preserve">(IV) </w:t>
      </w:r>
      <w:r>
        <w:rPr>
          <w:rFonts w:ascii="Times New Roman" w:hAnsi="Times New Roman" w:eastAsia="微软雅黑"/>
          <w:szCs w:val="32"/>
          <w:lang w:val="en"/>
        </w:rPr>
        <w:t xml:space="preserve">Copy of the </w:t>
      </w:r>
      <w:r>
        <w:rPr>
          <w:rFonts w:ascii="Times New Roman" w:hAnsi="Times New Roman" w:eastAsia="微软雅黑"/>
          <w:szCs w:val="21"/>
          <w:lang w:val="en"/>
        </w:rPr>
        <w:t>signed labor contract between the Project Leader (not required for current PhD students) and their employers (within the validity period and sealed with the official stamp of the employer or the special seal of the HR department)</w:t>
      </w:r>
      <w:r>
        <w:rPr>
          <w:rFonts w:ascii="Times New Roman" w:hAnsi="Times New Roman"/>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(V) Copy of the Project Leader’s Shenzhen social insurance payment record issued within the past three months prior to application deadline (not required for current PhD students)</w:t>
      </w:r>
      <w:r>
        <w:rPr>
          <w:rFonts w:hint="eastAsia" w:ascii="Times New Roman" w:hAnsi="Times New Roman" w:eastAsia="微软雅黑"/>
          <w:szCs w:val="32"/>
          <w:lang w:val="en"/>
        </w:rPr>
        <w:t xml:space="preserve"> and </w:t>
      </w:r>
      <w:r>
        <w:rPr>
          <w:rFonts w:ascii="Times New Roman" w:hAnsi="Times New Roman" w:eastAsia="微软雅黑"/>
          <w:szCs w:val="32"/>
        </w:rPr>
        <w:t>a full-time work certificate in Shenzhen issued by the organization where the project leader is affiliated</w:t>
      </w:r>
      <w:r>
        <w:rPr>
          <w:rFonts w:ascii="Times New Roman" w:hAnsi="Times New Roman" w:eastAsia="微软雅黑"/>
          <w:szCs w:val="32"/>
          <w:lang w:val="en"/>
        </w:rPr>
        <w:t>.</w:t>
      </w:r>
      <w:r>
        <w:rPr>
          <w:rFonts w:ascii="Times New Roman" w:hAnsi="Times New Roman"/>
          <w:lang w:val="en"/>
        </w:rPr>
        <w:t xml:space="preserve"> </w:t>
      </w:r>
      <w:r>
        <w:rPr>
          <w:rFonts w:ascii="Times New Roman" w:hAnsi="Times New Roman" w:eastAsia="微软雅黑"/>
          <w:szCs w:val="32"/>
          <w:lang w:val="en"/>
        </w:rPr>
        <w:t>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w:t>
      </w:r>
    </w:p>
    <w:p>
      <w:pPr>
        <w:spacing w:line="560" w:lineRule="atLeast"/>
        <w:ind w:firstLine="594" w:firstLineChars="200"/>
        <w:outlineLvl w:val="3"/>
        <w:rPr>
          <w:rFonts w:ascii="Times New Roman" w:hAnsi="Times New Roman" w:eastAsia="微软雅黑"/>
          <w:szCs w:val="21"/>
        </w:rPr>
      </w:pPr>
      <w:r>
        <w:rPr>
          <w:rFonts w:ascii="Times New Roman" w:hAnsi="Times New Roman" w:eastAsia="微软雅黑"/>
          <w:szCs w:val="32"/>
          <w:lang w:val="en"/>
        </w:rPr>
        <w:t>(VI) Copies of representative research achievements from recent three years (papers, monographs, patents, high-level talent certificates, awards, etc)</w:t>
      </w:r>
      <w:r>
        <w:rPr>
          <w:rFonts w:ascii="Times New Roman" w:hAnsi="Times New Roman" w:eastAsia="微软雅黑"/>
          <w:szCs w:val="21"/>
          <w:lang w:val="en"/>
        </w:rPr>
        <w:t>.</w:t>
      </w:r>
    </w:p>
    <w:p>
      <w:pPr>
        <w:spacing w:line="560" w:lineRule="atLeast"/>
        <w:ind w:firstLine="594" w:firstLineChars="200"/>
        <w:outlineLvl w:val="3"/>
        <w:rPr>
          <w:rFonts w:ascii="Times New Roman" w:hAnsi="Times New Roman" w:eastAsia="微软雅黑"/>
        </w:rPr>
      </w:pPr>
      <w:r>
        <w:rPr>
          <w:rFonts w:ascii="Times New Roman" w:hAnsi="Times New Roman" w:eastAsia="微软雅黑"/>
          <w:szCs w:val="32"/>
          <w:lang w:val="en"/>
        </w:rPr>
        <w:t>(VII) For projects with collaborators, a signed cooperation agreement with official seals from both parties shall be provided.</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(VIII)</w:t>
      </w:r>
      <w:r>
        <w:rPr>
          <w:rFonts w:hint="eastAsia" w:ascii="Times New Roman" w:hAnsi="Times New Roman" w:eastAsia="微软雅黑"/>
          <w:szCs w:val="32"/>
          <w:lang w:val="en"/>
        </w:rPr>
        <w:t xml:space="preserve"> </w:t>
      </w:r>
      <w:r>
        <w:rPr>
          <w:rFonts w:ascii="Times New Roman" w:hAnsi="Times New Roman" w:eastAsia="微软雅黑"/>
          <w:szCs w:val="32"/>
          <w:lang w:val="en"/>
        </w:rPr>
        <w:t>Proof of research facilities and equipment at the applicant organization in Shenzhen (not required for universities or healthcare institutions).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(IX) For enterprise participants, a Letter of Commitment for Self-Raised Funds shall be submitted.</w:t>
      </w:r>
    </w:p>
    <w:p>
      <w:pPr>
        <w:spacing w:line="560" w:lineRule="atLeast"/>
        <w:ind w:firstLine="594" w:firstLineChars="200"/>
        <w:outlineLvl w:val="3"/>
        <w:rPr>
          <w:rFonts w:ascii="Times New Roman" w:hAnsi="Times New Roman" w:eastAsia="微软雅黑"/>
        </w:rPr>
      </w:pPr>
      <w:r>
        <w:rPr>
          <w:rFonts w:ascii="Times New Roman" w:hAnsi="Times New Roman" w:eastAsia="微软雅黑"/>
          <w:szCs w:val="32"/>
          <w:lang w:val="en"/>
        </w:rPr>
        <w:t xml:space="preserve">(X) </w:t>
      </w:r>
      <w:r>
        <w:t xml:space="preserve"> </w:t>
      </w:r>
      <w:r>
        <w:rPr>
          <w:rFonts w:ascii="Times New Roman" w:hAnsi="Times New Roman" w:eastAsia="微软雅黑"/>
          <w:kern w:val="0"/>
          <w:szCs w:val="32"/>
        </w:rPr>
        <w:t>Where the research content of the project involves scientific and technological ethics and security (such as biological safety, information security, etc.), it shall comply with the requirements of relevant policies and regulations, and provide an ethical review certificate issued by the ethics committee of the institution or entrusted organization.</w:t>
      </w:r>
    </w:p>
    <w:p>
      <w:pPr>
        <w:spacing w:line="560" w:lineRule="atLeast"/>
        <w:ind w:firstLine="594" w:firstLineChars="200"/>
        <w:outlineLvl w:val="3"/>
        <w:rPr>
          <w:rFonts w:ascii="Times New Roman" w:hAnsi="Times New Roman" w:eastAsia="微软雅黑"/>
          <w:b/>
          <w:bCs/>
          <w:szCs w:val="32"/>
        </w:rPr>
      </w:pPr>
      <w:r>
        <w:rPr>
          <w:rFonts w:hint="eastAsia" w:ascii="Times New Roman" w:hAnsi="Times New Roman" w:eastAsia="微软雅黑"/>
          <w:b/>
          <w:bCs/>
          <w:szCs w:val="32"/>
          <w:lang w:val="en"/>
        </w:rPr>
        <w:t>VI</w:t>
      </w:r>
      <w:r>
        <w:rPr>
          <w:rFonts w:ascii="Times New Roman" w:hAnsi="Times New Roman" w:eastAsia="微软雅黑"/>
          <w:b/>
          <w:bCs/>
          <w:szCs w:val="32"/>
          <w:lang w:val="en"/>
        </w:rPr>
        <w:t>. Notes on Completing the Application</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(I) To improve application efficiency and facilitate system data extraction, </w:t>
      </w:r>
      <w:r>
        <w:rPr>
          <w:rFonts w:hint="eastAsia" w:ascii="Times New Roman" w:hAnsi="Times New Roman" w:eastAsia="微软雅黑"/>
          <w:szCs w:val="32"/>
          <w:lang w:val="en"/>
        </w:rPr>
        <w:t>core</w:t>
      </w:r>
      <w:r>
        <w:rPr>
          <w:rFonts w:ascii="Times New Roman" w:hAnsi="Times New Roman" w:eastAsia="微软雅黑"/>
          <w:szCs w:val="32"/>
          <w:lang w:val="en"/>
        </w:rPr>
        <w:t xml:space="preserve"> members (including the Project Leader) shall first be registered in the Researcher Database (not required if the team members have been included in the Expert Database) before filling in the application form. Registered personnel shall ensure that their information is up to date.</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(II) Foreign personnel shall complete in-person identity verification at a government service hall before accessing the Guangdong Unified Identity Verification Platform (http://tyrz.gd.gov.cn). Foreign nationals holding a Foreigner’s Permanent Residence ID Card may search for the Guangdong Government Service Network on a computer, click “Log In” at the top right corner, and register an account by selecting the username-password login option. This will redirect to the Provincial Unified Identity Authentication Platform. After filling in personal information and submitting the registration, users can verify their identity by scanning the QR code. Alternatively, they may scan the Yuexinqian (粤信签) QR code via WeChat on their mobile phone to complete facial recognition and create an account. For those holding a passport or foreign ID document, in-person identity verification is required. They shall bring original identity verification materials to any designated real-name verification service window in Guangdong Province to complete the verification and upgrade to Level 5 (formerly L3).</w:t>
      </w:r>
    </w:p>
    <w:p>
      <w:pPr>
        <w:spacing w:line="560" w:lineRule="atLeast"/>
        <w:ind w:firstLine="594" w:firstLineChars="200"/>
        <w:outlineLvl w:val="3"/>
        <w:rPr>
          <w:rFonts w:hint="eastAsia" w:ascii="Times New Roman" w:hAnsi="Times New Roman" w:eastAsia="微软雅黑"/>
          <w:szCs w:val="32"/>
          <w:lang w:val="en"/>
        </w:rPr>
      </w:pPr>
      <w:r>
        <w:rPr>
          <w:rFonts w:hint="eastAsia" w:ascii="Times New Roman" w:hAnsi="Times New Roman" w:eastAsia="微软雅黑"/>
          <w:szCs w:val="32"/>
          <w:lang w:val="en"/>
        </w:rPr>
        <w:t xml:space="preserve">(III) </w:t>
      </w:r>
      <w:r>
        <w:rPr>
          <w:rFonts w:ascii="Times New Roman" w:hAnsi="Times New Roman" w:eastAsia="微软雅黑"/>
          <w:szCs w:val="32"/>
        </w:rPr>
        <w:t>Entrusting intermediary agencies to handle project applications is prohibited.</w:t>
      </w:r>
    </w:p>
    <w:p>
      <w:pPr>
        <w:spacing w:line="560" w:lineRule="atLeast"/>
        <w:ind w:firstLine="594" w:firstLineChars="200"/>
        <w:outlineLvl w:val="3"/>
        <w:rPr>
          <w:rFonts w:hint="eastAsia" w:ascii="Times New Roman" w:hAnsi="Times New Roman" w:eastAsia="微软雅黑"/>
        </w:rPr>
      </w:pPr>
      <w:r>
        <w:rPr>
          <w:rFonts w:ascii="Times New Roman" w:hAnsi="Times New Roman" w:eastAsia="微软雅黑"/>
          <w:szCs w:val="32"/>
          <w:lang w:val="en"/>
        </w:rPr>
        <w:t>(</w:t>
      </w:r>
      <w:r>
        <w:rPr>
          <w:rFonts w:hint="eastAsia" w:ascii="Times New Roman" w:hAnsi="Times New Roman" w:eastAsia="微软雅黑"/>
          <w:szCs w:val="32"/>
          <w:lang w:val="en"/>
        </w:rPr>
        <w:t>IV</w:t>
      </w:r>
      <w:r>
        <w:rPr>
          <w:rFonts w:ascii="Times New Roman" w:hAnsi="Times New Roman" w:eastAsia="微软雅黑"/>
          <w:szCs w:val="32"/>
          <w:lang w:val="en"/>
        </w:rPr>
        <w:t>) Concurrent applications to multiple programs under the same funding scheme are strictly prohibited. For new projects proposed by the Project Leader based on previously funded municipal programs or projects supported by other agencies (e.g., MOST, NSFC, provincial science and technology departments</w:t>
      </w:r>
      <w:r>
        <w:rPr>
          <w:rFonts w:hint="eastAsia" w:ascii="Times New Roman" w:hAnsi="Times New Roman" w:eastAsia="微软雅黑"/>
          <w:szCs w:val="32"/>
          <w:lang w:val="en"/>
        </w:rPr>
        <w:t>, Shenzhen Medical Research Fund</w:t>
      </w:r>
      <w:r>
        <w:rPr>
          <w:rFonts w:ascii="Times New Roman" w:hAnsi="Times New Roman" w:eastAsia="微软雅黑"/>
          <w:szCs w:val="32"/>
          <w:lang w:val="en"/>
        </w:rPr>
        <w:t>), the application shall explicitly state the differences, inheritance relationships, and developmental advancements between the new and prior projects</w:t>
      </w:r>
      <w:r>
        <w:rPr>
          <w:rFonts w:hint="eastAsia" w:ascii="Times New Roman" w:hAnsi="Times New Roman" w:eastAsia="微软雅黑"/>
          <w:szCs w:val="32"/>
          <w:lang w:val="en"/>
        </w:rPr>
        <w:t>.</w:t>
      </w:r>
    </w:p>
    <w:p>
      <w:pPr>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w:t>
      </w:r>
      <w:r>
        <w:rPr>
          <w:rFonts w:hint="eastAsia" w:ascii="Times New Roman" w:hAnsi="Times New Roman" w:eastAsia="微软雅黑"/>
          <w:szCs w:val="32"/>
          <w:lang w:val="en"/>
        </w:rPr>
        <w:t>V</w:t>
      </w:r>
      <w:r>
        <w:rPr>
          <w:rFonts w:ascii="Times New Roman" w:hAnsi="Times New Roman" w:eastAsia="微软雅黑"/>
          <w:szCs w:val="32"/>
          <w:lang w:val="en"/>
        </w:rPr>
        <w:t>) The research content, objectives, and predefined academic indicators, technical indicators, and talent development indicators described in the application materials shall serve as the basis for project approval, project agreement signing, process management, and final acceptance review. These elements shall be scientifically sound, rigorous, and standardized, and shall not be adjusted in principle.</w:t>
      </w:r>
      <w:r>
        <w:rPr>
          <w:rFonts w:hint="eastAsia" w:ascii="Times New Roman" w:hAnsi="Times New Roman" w:eastAsia="微软雅黑"/>
          <w:szCs w:val="32"/>
          <w:lang w:val="en"/>
        </w:rPr>
        <w:t xml:space="preserve"> </w:t>
      </w:r>
      <w:r>
        <w:rPr>
          <w:rFonts w:ascii="Times New Roman" w:hAnsi="Times New Roman" w:eastAsia="微软雅黑"/>
          <w:szCs w:val="32"/>
        </w:rPr>
        <w:t xml:space="preserve">Once a project is approved, </w:t>
      </w:r>
      <w:r>
        <w:rPr>
          <w:rFonts w:ascii="Times New Roman" w:hAnsi="Times New Roman" w:eastAsia="微软雅黑"/>
          <w:b w:val="0"/>
          <w:bCs w:val="0"/>
          <w:szCs w:val="32"/>
        </w:rPr>
        <w:t>the total investment amount shall not be adjusted</w:t>
      </w:r>
      <w:r>
        <w:rPr>
          <w:rFonts w:ascii="Times New Roman" w:hAnsi="Times New Roman" w:eastAsia="微软雅黑"/>
          <w:szCs w:val="32"/>
        </w:rPr>
        <w:t>. The difference between the applied amount of Shenzhen municipal fiscal funds and the actually granted funding shall be covered by the applicant organization with self-raised funds.</w:t>
      </w:r>
    </w:p>
    <w:p>
      <w:pPr>
        <w:widowControl/>
        <w:adjustRightInd w:val="0"/>
        <w:snapToGrid w:val="0"/>
        <w:spacing w:line="560" w:lineRule="atLeast"/>
        <w:ind w:firstLine="594" w:firstLineChars="200"/>
        <w:outlineLvl w:val="3"/>
        <w:rPr>
          <w:rFonts w:ascii="Times New Roman" w:hAnsi="Times New Roman" w:eastAsia="微软雅黑"/>
        </w:rPr>
      </w:pPr>
      <w:r>
        <w:rPr>
          <w:rFonts w:ascii="Times New Roman" w:hAnsi="Times New Roman" w:eastAsia="微软雅黑"/>
          <w:lang w:val="en"/>
        </w:rPr>
        <w:t>(V</w:t>
      </w:r>
      <w:r>
        <w:rPr>
          <w:rFonts w:hint="eastAsia" w:ascii="Times New Roman" w:hAnsi="Times New Roman" w:eastAsia="微软雅黑"/>
          <w:lang w:val="en"/>
        </w:rPr>
        <w:t>I</w:t>
      </w:r>
      <w:r>
        <w:rPr>
          <w:rFonts w:ascii="Times New Roman" w:hAnsi="Times New Roman" w:eastAsia="微软雅黑"/>
          <w:lang w:val="en"/>
        </w:rPr>
        <w:t xml:space="preserve">) Once approved, </w:t>
      </w:r>
      <w:r>
        <w:rPr>
          <w:rFonts w:hint="eastAsia" w:ascii="Times New Roman" w:hAnsi="Times New Roman" w:eastAsia="微软雅黑"/>
          <w:lang w:val="en"/>
        </w:rPr>
        <w:t xml:space="preserve">core </w:t>
      </w:r>
      <w:r>
        <w:rPr>
          <w:rFonts w:ascii="Times New Roman" w:hAnsi="Times New Roman" w:eastAsia="微软雅黑"/>
          <w:lang w:val="en"/>
        </w:rPr>
        <w:t>members</w:t>
      </w:r>
      <w:r>
        <w:rPr>
          <w:rFonts w:hint="eastAsia" w:ascii="Times New Roman" w:hAnsi="Times New Roman" w:eastAsia="微软雅黑"/>
          <w:lang w:val="en"/>
        </w:rPr>
        <w:t xml:space="preserve"> of the project</w:t>
      </w:r>
      <w:r>
        <w:rPr>
          <w:rFonts w:ascii="Times New Roman" w:hAnsi="Times New Roman" w:eastAsia="微软雅黑"/>
          <w:lang w:val="en"/>
        </w:rPr>
        <w:t xml:space="preserve"> (including the Project Leader) may not be changed before signing the project agreement. If changes are necessary, they shall be requested through formal procedures from Science, Technology and Innovation Bureau of Shenzhen Municipality after the project agreement is signed.</w:t>
      </w:r>
    </w:p>
    <w:p>
      <w:pPr>
        <w:widowControl/>
        <w:adjustRightInd w:val="0"/>
        <w:snapToGrid w:val="0"/>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(VI</w:t>
      </w:r>
      <w:r>
        <w:rPr>
          <w:rFonts w:hint="eastAsia" w:ascii="Times New Roman" w:hAnsi="Times New Roman" w:eastAsia="微软雅黑"/>
          <w:szCs w:val="32"/>
          <w:lang w:val="en"/>
        </w:rPr>
        <w:t>I</w:t>
      </w:r>
      <w:r>
        <w:rPr>
          <w:rFonts w:ascii="Times New Roman" w:hAnsi="Times New Roman" w:eastAsia="微软雅黑"/>
          <w:szCs w:val="32"/>
          <w:lang w:val="en"/>
        </w:rPr>
        <w:t>) A lump-sum funding mechanism is implemented. Applicant organizations are not required to submit a detailed line-item budget. Instead, they shall establish internal financial management policies based on a negative list and assume responsibility for routine financial management.</w:t>
      </w:r>
      <w:r>
        <w:rPr>
          <w:rFonts w:hint="eastAsia" w:ascii="Times New Roman" w:hAnsi="Times New Roman" w:eastAsia="微软雅黑"/>
          <w:szCs w:val="32"/>
          <w:lang w:val="en"/>
        </w:rPr>
        <w:t xml:space="preserve"> </w:t>
      </w:r>
      <w:r>
        <w:rPr>
          <w:rFonts w:ascii="Times New Roman" w:hAnsi="Times New Roman" w:eastAsia="微软雅黑"/>
          <w:szCs w:val="32"/>
        </w:rPr>
        <w:t xml:space="preserve">(According to the </w:t>
      </w:r>
      <w:r>
        <w:rPr>
          <w:rFonts w:ascii="Times New Roman" w:hAnsi="Times New Roman" w:eastAsia="微软雅黑"/>
          <w:i/>
          <w:iCs/>
          <w:szCs w:val="32"/>
        </w:rPr>
        <w:t>Measures for the Administration of Shenzhen Science and Technology R&amp;D Funds</w:t>
      </w:r>
      <w:r>
        <w:rPr>
          <w:rFonts w:ascii="Times New Roman" w:hAnsi="Times New Roman" w:eastAsia="微软雅黑"/>
          <w:szCs w:val="32"/>
        </w:rPr>
        <w:t>, indirect expenses shall be subject to total amount control and shall be verified at no more than 30% of the direct expenses minus equipment fees. For pure theoretical basic research projects such as mathematics, the proportion of indirect expenses may be further increased to no more than 60%.)</w:t>
      </w:r>
    </w:p>
    <w:p>
      <w:pPr>
        <w:widowControl/>
        <w:adjustRightInd w:val="0"/>
        <w:snapToGrid w:val="0"/>
        <w:spacing w:line="560" w:lineRule="atLeast"/>
        <w:ind w:firstLine="594" w:firstLineChars="200"/>
        <w:outlineLvl w:val="3"/>
        <w:rPr>
          <w:rFonts w:ascii="Times New Roman" w:hAnsi="Times New Roman" w:eastAsia="微软雅黑"/>
          <w:kern w:val="0"/>
          <w:szCs w:val="32"/>
          <w:lang w:val="en"/>
        </w:rPr>
      </w:pPr>
      <w:r>
        <w:rPr>
          <w:rFonts w:ascii="Times New Roman" w:hAnsi="Times New Roman" w:eastAsia="微软雅黑"/>
          <w:lang w:val="en"/>
        </w:rPr>
        <w:t>(VII</w:t>
      </w:r>
      <w:r>
        <w:rPr>
          <w:rFonts w:hint="eastAsia" w:ascii="Times New Roman" w:hAnsi="Times New Roman" w:eastAsia="微软雅黑"/>
          <w:lang w:val="en"/>
        </w:rPr>
        <w:t>I</w:t>
      </w:r>
      <w:r>
        <w:rPr>
          <w:rFonts w:ascii="Times New Roman" w:hAnsi="Times New Roman" w:eastAsia="微软雅黑"/>
          <w:lang w:val="en"/>
        </w:rPr>
        <w:t xml:space="preserve">) </w:t>
      </w:r>
      <w:r>
        <w:rPr>
          <w:rFonts w:ascii="Times New Roman" w:hAnsi="Times New Roman" w:eastAsia="微软雅黑"/>
          <w:kern w:val="0"/>
          <w:szCs w:val="32"/>
          <w:lang w:val="en"/>
        </w:rPr>
        <w:t>Research projects initiated by medical and healthcare institutions that shall be registered in the National Medical Research Registration and Filing Information System (https://www.medicalresearch.</w:t>
      </w:r>
    </w:p>
    <w:p>
      <w:pPr>
        <w:widowControl/>
        <w:adjustRightInd w:val="0"/>
        <w:snapToGrid w:val="0"/>
        <w:spacing w:line="560" w:lineRule="atLeast"/>
        <w:outlineLvl w:val="3"/>
        <w:rPr>
          <w:rFonts w:ascii="Times New Roman" w:hAnsi="Times New Roman" w:eastAsia="微软雅黑"/>
          <w:kern w:val="0"/>
          <w:szCs w:val="32"/>
        </w:rPr>
      </w:pPr>
      <w:r>
        <w:rPr>
          <w:rFonts w:ascii="Times New Roman" w:hAnsi="Times New Roman" w:eastAsia="微软雅黑"/>
          <w:kern w:val="0"/>
          <w:szCs w:val="32"/>
          <w:lang w:val="en"/>
        </w:rPr>
        <w:t>org.cn) shall be registered promptly upon project approval.</w:t>
      </w:r>
    </w:p>
    <w:p>
      <w:pPr>
        <w:widowControl/>
        <w:adjustRightInd w:val="0"/>
        <w:snapToGrid w:val="0"/>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VII. Application Forms</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 xml:space="preserve">All application materials specified in this guideline shall be submitted by logging into the Shenzhen Science and Technology Business Management System (https://sticapply.sz.gov.cn), and in principle, </w:t>
      </w:r>
      <w:r>
        <w:rPr>
          <w:rFonts w:ascii="Times New Roman" w:hAnsi="Times New Roman" w:eastAsia="微软雅黑"/>
          <w:color w:val="000000"/>
          <w:lang w:val="en"/>
        </w:rPr>
        <w:t>using the Project Leader’s account</w:t>
      </w:r>
      <w:r>
        <w:rPr>
          <w:rFonts w:ascii="Times New Roman" w:hAnsi="Times New Roman" w:eastAsia="微软雅黑"/>
          <w:color w:val="000000"/>
          <w:szCs w:val="32"/>
          <w:lang w:val="en"/>
        </w:rPr>
        <w:t xml:space="preserve"> to fill out or download the forms online.</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I</w:t>
      </w:r>
      <w:r>
        <w:rPr>
          <w:rFonts w:hint="eastAsia" w:ascii="Times New Roman" w:hAnsi="Times New Roman" w:eastAsia="微软雅黑"/>
          <w:b/>
          <w:bCs/>
          <w:color w:val="000000"/>
          <w:szCs w:val="32"/>
          <w:lang w:val="en"/>
        </w:rPr>
        <w:t>I</w:t>
      </w:r>
      <w:r>
        <w:rPr>
          <w:rFonts w:ascii="Times New Roman" w:hAnsi="Times New Roman" w:eastAsia="微软雅黑"/>
          <w:b/>
          <w:bCs/>
          <w:color w:val="000000"/>
          <w:szCs w:val="32"/>
          <w:lang w:val="en"/>
        </w:rPr>
        <w:t>X. Processing Authority</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(I) Accepting Authority:</w:t>
      </w:r>
      <w:r>
        <w:rPr>
          <w:rFonts w:ascii="Times New Roman" w:hAnsi="Times New Roman"/>
          <w:lang w:val="en"/>
        </w:rPr>
        <w:t xml:space="preserve"> </w:t>
      </w:r>
      <w:r>
        <w:rPr>
          <w:rFonts w:ascii="Times New Roman" w:hAnsi="Times New Roman" w:eastAsia="微软雅黑"/>
          <w:szCs w:val="32"/>
          <w:lang w:val="en"/>
        </w:rPr>
        <w:t>Science, Technology and Innovation Bureau of Shenzhen Municipality.</w:t>
      </w:r>
    </w:p>
    <w:p>
      <w:pPr>
        <w:spacing w:line="560" w:lineRule="atLeast"/>
        <w:ind w:firstLine="594" w:firstLineChars="200"/>
        <w:outlineLvl w:val="3"/>
        <w:rPr>
          <w:rFonts w:ascii="Times New Roman" w:hAnsi="Times New Roman" w:eastAsia="微软雅黑"/>
        </w:rPr>
      </w:pPr>
      <w:r>
        <w:rPr>
          <w:rFonts w:ascii="Times New Roman" w:hAnsi="Times New Roman" w:eastAsia="微软雅黑"/>
          <w:color w:val="000000"/>
          <w:szCs w:val="32"/>
          <w:lang w:val="en"/>
        </w:rPr>
        <w:t>(II) Application Period:</w:t>
      </w:r>
      <w:r>
        <w:rPr>
          <w:rFonts w:ascii="Times New Roman" w:hAnsi="Times New Roman"/>
          <w:lang w:val="en"/>
        </w:rPr>
        <w:t xml:space="preserve"> </w:t>
      </w:r>
      <w:r>
        <w:rPr>
          <w:rFonts w:ascii="Times New Roman" w:hAnsi="Times New Roman" w:eastAsia="微软雅黑"/>
          <w:b/>
          <w:bCs/>
          <w:szCs w:val="32"/>
          <w:lang w:val="en"/>
        </w:rPr>
        <w:t xml:space="preserve">From </w:t>
      </w:r>
      <w:r>
        <w:rPr>
          <w:rFonts w:hint="eastAsia" w:ascii="Times New Roman" w:hAnsi="Times New Roman" w:eastAsia="微软雅黑"/>
          <w:b/>
          <w:bCs/>
          <w:szCs w:val="32"/>
          <w:lang w:val="en"/>
        </w:rPr>
        <w:t>May</w:t>
      </w:r>
      <w:r>
        <w:rPr>
          <w:rFonts w:ascii="Times New Roman" w:hAnsi="Times New Roman" w:eastAsia="微软雅黑"/>
          <w:b/>
          <w:bCs/>
          <w:szCs w:val="32"/>
          <w:lang w:val="en"/>
        </w:rPr>
        <w:t xml:space="preserve"> </w:t>
      </w:r>
      <w:r>
        <w:rPr>
          <w:rFonts w:hint="eastAsia" w:ascii="Times New Roman" w:hAnsi="Times New Roman" w:eastAsia="微软雅黑"/>
          <w:b/>
          <w:bCs/>
          <w:szCs w:val="32"/>
        </w:rPr>
        <w:t>11</w:t>
      </w:r>
      <w:r>
        <w:rPr>
          <w:rFonts w:ascii="Times New Roman" w:hAnsi="Times New Roman" w:eastAsia="微软雅黑"/>
          <w:b/>
          <w:bCs/>
          <w:szCs w:val="32"/>
          <w:lang w:val="en"/>
        </w:rPr>
        <w:t>, 202</w:t>
      </w:r>
      <w:r>
        <w:rPr>
          <w:rFonts w:hint="eastAsia" w:ascii="Times New Roman" w:hAnsi="Times New Roman" w:eastAsia="微软雅黑"/>
          <w:b/>
          <w:bCs/>
          <w:szCs w:val="32"/>
          <w:lang w:val="en"/>
        </w:rPr>
        <w:t>6</w:t>
      </w:r>
      <w:r>
        <w:rPr>
          <w:rFonts w:ascii="Times New Roman" w:hAnsi="Times New Roman" w:eastAsia="微软雅黑"/>
          <w:b/>
          <w:bCs/>
          <w:szCs w:val="32"/>
          <w:lang w:val="en"/>
        </w:rPr>
        <w:t xml:space="preserve"> to </w:t>
      </w:r>
      <w:r>
        <w:rPr>
          <w:rFonts w:hint="eastAsia" w:ascii="Times New Roman" w:hAnsi="Times New Roman" w:eastAsia="微软雅黑"/>
          <w:b/>
          <w:bCs/>
          <w:szCs w:val="32"/>
        </w:rPr>
        <w:t>June</w:t>
      </w:r>
      <w:r>
        <w:rPr>
          <w:rFonts w:ascii="Times New Roman" w:hAnsi="Times New Roman" w:eastAsia="微软雅黑"/>
          <w:b/>
          <w:bCs/>
          <w:szCs w:val="32"/>
          <w:lang w:val="en"/>
        </w:rPr>
        <w:t xml:space="preserve"> </w:t>
      </w:r>
      <w:r>
        <w:rPr>
          <w:rFonts w:hint="eastAsia" w:ascii="Times New Roman" w:hAnsi="Times New Roman" w:eastAsia="微软雅黑"/>
          <w:b/>
          <w:bCs/>
          <w:szCs w:val="32"/>
        </w:rPr>
        <w:t>10</w:t>
      </w:r>
      <w:r>
        <w:rPr>
          <w:rFonts w:ascii="Times New Roman" w:hAnsi="Times New Roman" w:eastAsia="微软雅黑"/>
          <w:b/>
          <w:bCs/>
          <w:szCs w:val="32"/>
          <w:lang w:val="en"/>
        </w:rPr>
        <w:t>, 202</w:t>
      </w:r>
      <w:r>
        <w:rPr>
          <w:rFonts w:hint="eastAsia" w:ascii="Times New Roman" w:hAnsi="Times New Roman" w:eastAsia="微软雅黑"/>
          <w:b/>
          <w:bCs/>
          <w:szCs w:val="32"/>
          <w:lang w:val="en"/>
        </w:rPr>
        <w:t>6</w:t>
      </w:r>
      <w:r>
        <w:rPr>
          <w:rFonts w:ascii="Times New Roman" w:hAnsi="Times New Roman" w:eastAsia="微软雅黑"/>
          <w:b/>
          <w:bCs/>
          <w:szCs w:val="32"/>
          <w:lang w:val="en"/>
        </w:rPr>
        <w:t xml:space="preserve"> (deadline: 1</w:t>
      </w:r>
      <w:r>
        <w:rPr>
          <w:rFonts w:hint="eastAsia" w:ascii="Times New Roman" w:hAnsi="Times New Roman" w:eastAsia="微软雅黑"/>
          <w:b/>
          <w:bCs/>
          <w:szCs w:val="32"/>
        </w:rPr>
        <w:t>2</w:t>
      </w:r>
      <w:r>
        <w:rPr>
          <w:rFonts w:ascii="Times New Roman" w:hAnsi="Times New Roman" w:eastAsia="微软雅黑"/>
          <w:b/>
          <w:bCs/>
          <w:szCs w:val="32"/>
          <w:lang w:val="en"/>
        </w:rPr>
        <w:t>:00).</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Applicant organizations shall log in to the Shenzhen Science and Technology Business Management System to complete the application form online. In accordance with the requirements for application materials outlined in this guideline, applicant organizations shall upload scanned electronic copies of other application documents (photocopies shall be stamped with the applicant organization’s official seal before uploading). Click “Print Signature and Seal Page” to generate the document, which should be signed, stamped, scanned, and uploaded. Applications shall be submitted within the acceptance period (the system status shall be “Pending Window Acceptance”). No hard copies are required to be submitted at the government service center. Once the project is awarded funding, hard copy materials shall be submitted and original documents verified as required by the notification.</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(III) Contact Information</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 xml:space="preserve">Program Inquiry: </w:t>
      </w:r>
      <w:r>
        <w:rPr>
          <w:rFonts w:hint="eastAsia" w:ascii="Times New Roman" w:hAnsi="Times New Roman" w:eastAsia="微软雅黑"/>
          <w:color w:val="000000"/>
          <w:szCs w:val="32"/>
          <w:lang w:val="en"/>
        </w:rPr>
        <w:t>0755-86724178，0755-86724036.</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Technical Support: </w:t>
      </w:r>
      <w:r>
        <w:rPr>
          <w:rFonts w:ascii="Times New Roman" w:hAnsi="Times New Roman" w:eastAsia="微软雅黑"/>
          <w:color w:val="000000"/>
          <w:szCs w:val="32"/>
          <w:lang w:val="en"/>
        </w:rPr>
        <w:t>0755-</w:t>
      </w:r>
      <w:r>
        <w:rPr>
          <w:rFonts w:ascii="Times New Roman" w:hAnsi="Times New Roman" w:eastAsia="微软雅黑"/>
          <w:szCs w:val="32"/>
          <w:lang w:val="en"/>
        </w:rPr>
        <w:t xml:space="preserve">86576087, </w:t>
      </w:r>
      <w:r>
        <w:rPr>
          <w:rFonts w:ascii="Times New Roman" w:hAnsi="Times New Roman" w:eastAsia="微软雅黑"/>
          <w:color w:val="000000"/>
          <w:szCs w:val="32"/>
          <w:lang w:val="en"/>
        </w:rPr>
        <w:t>0755-</w:t>
      </w:r>
      <w:r>
        <w:rPr>
          <w:rFonts w:ascii="Times New Roman" w:hAnsi="Times New Roman" w:eastAsia="微软雅黑"/>
          <w:szCs w:val="32"/>
          <w:lang w:val="en"/>
        </w:rPr>
        <w:t>86576088.</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Phone Service Hours: Weekdays from 09:00 to 12:00 and 14:00 to 18:00 (Inquiries outside working hours may be sent via email</w:t>
      </w:r>
      <w:r>
        <w:rPr>
          <w:rFonts w:hint="eastAsia" w:ascii="Times New Roman" w:hAnsi="Times New Roman" w:eastAsia="微软雅黑"/>
          <w:szCs w:val="32"/>
          <w:lang w:val="en"/>
        </w:rPr>
        <w:t>.</w:t>
      </w:r>
      <w:r>
        <w:rPr>
          <w:rFonts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Email for Business Inquiries: pszx3@sticmail.sz.gov.cn</w:t>
      </w:r>
      <w:r>
        <w:rPr>
          <w:rFonts w:hint="eastAsia" w:ascii="Times New Roman" w:hAnsi="Times New Roman" w:eastAsia="微软雅黑"/>
          <w:szCs w:val="32"/>
          <w:lang w:val="en"/>
        </w:rPr>
        <w:t>.</w:t>
      </w:r>
      <w:r>
        <w:rPr>
          <w:rFonts w:ascii="Times New Roman" w:hAnsi="Times New Roman" w:eastAsia="微软雅黑"/>
          <w:szCs w:val="32"/>
          <w:lang w:val="en"/>
        </w:rPr>
        <w:t xml:space="preserve"> </w:t>
      </w:r>
    </w:p>
    <w:p>
      <w:pPr>
        <w:spacing w:line="560" w:lineRule="atLeast"/>
        <w:ind w:firstLine="594" w:firstLineChars="200"/>
        <w:outlineLvl w:val="3"/>
        <w:rPr>
          <w:rFonts w:hint="eastAsia" w:ascii="Times New Roman" w:hAnsi="Times New Roman" w:eastAsia="微软雅黑"/>
          <w:szCs w:val="32"/>
        </w:rPr>
      </w:pPr>
      <w:r>
        <w:rPr>
          <w:rFonts w:ascii="Times New Roman" w:hAnsi="Times New Roman" w:eastAsia="微软雅黑"/>
          <w:szCs w:val="32"/>
          <w:lang w:val="en"/>
        </w:rPr>
        <w:t>Email for Technical Support: szstisupport@nsccsz.cn</w:t>
      </w:r>
      <w:r>
        <w:rPr>
          <w:rFonts w:hint="eastAsia" w:ascii="Times New Roman" w:hAnsi="Times New Roman" w:eastAsia="微软雅黑"/>
          <w:szCs w:val="32"/>
          <w:lang w:val="en"/>
        </w:rPr>
        <w:t>.</w:t>
      </w:r>
    </w:p>
    <w:p>
      <w:pPr>
        <w:spacing w:line="560" w:lineRule="atLeast"/>
        <w:ind w:firstLine="594" w:firstLineChars="200"/>
        <w:outlineLvl w:val="3"/>
        <w:rPr>
          <w:rFonts w:ascii="Times New Roman" w:hAnsi="Times New Roman" w:eastAsia="微软雅黑"/>
          <w:b/>
          <w:bCs/>
          <w:color w:val="000000"/>
          <w:szCs w:val="32"/>
        </w:rPr>
      </w:pPr>
      <w:r>
        <w:rPr>
          <w:rFonts w:hint="eastAsia" w:ascii="Times New Roman" w:hAnsi="Times New Roman" w:eastAsia="微软雅黑"/>
          <w:b/>
          <w:bCs/>
          <w:color w:val="000000"/>
          <w:szCs w:val="32"/>
          <w:lang w:val="en"/>
        </w:rPr>
        <w:t>I</w:t>
      </w:r>
      <w:r>
        <w:rPr>
          <w:rFonts w:ascii="Times New Roman" w:hAnsi="Times New Roman" w:eastAsia="微软雅黑"/>
          <w:b/>
          <w:bCs/>
          <w:color w:val="000000"/>
          <w:szCs w:val="32"/>
          <w:lang w:val="en"/>
        </w:rPr>
        <w:t>X. Decision Authority</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szCs w:val="32"/>
          <w:lang w:val="en"/>
        </w:rPr>
        <w:t>Science, Technology and Innovation Bureau of Shenzhen Municipality</w:t>
      </w:r>
      <w:r>
        <w:rPr>
          <w:rFonts w:ascii="Times New Roman" w:hAnsi="Times New Roman" w:eastAsia="微软雅黑"/>
          <w:color w:val="000000"/>
          <w:szCs w:val="32"/>
          <w:lang w:val="en"/>
        </w:rPr>
        <w:t>.</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 Processing Procedures</w:t>
      </w:r>
    </w:p>
    <w:p>
      <w:pPr>
        <w:spacing w:line="560" w:lineRule="atLeast"/>
        <w:ind w:firstLine="594" w:firstLineChars="200"/>
        <w:outlineLvl w:val="3"/>
        <w:rPr>
          <w:rFonts w:ascii="Times New Roman" w:hAnsi="Times New Roman" w:eastAsia="微软雅黑"/>
          <w:color w:val="000000"/>
        </w:rPr>
      </w:pPr>
      <w:r>
        <w:rPr>
          <w:rFonts w:ascii="Times New Roman" w:hAnsi="Times New Roman" w:eastAsia="微软雅黑"/>
          <w:color w:val="000000"/>
          <w:lang w:val="en"/>
        </w:rPr>
        <w:t xml:space="preserve">Online application → Preliminary review of </w:t>
      </w:r>
      <w:r>
        <w:rPr>
          <w:rFonts w:ascii="Times New Roman" w:hAnsi="Times New Roman" w:eastAsia="微软雅黑"/>
          <w:szCs w:val="32"/>
          <w:lang w:val="en"/>
        </w:rPr>
        <w:t>electronic materials</w:t>
      </w:r>
      <w:r>
        <w:rPr>
          <w:rFonts w:ascii="Times New Roman" w:hAnsi="Times New Roman" w:eastAsia="微软雅黑"/>
          <w:color w:val="000000"/>
          <w:lang w:val="en"/>
        </w:rPr>
        <w:t xml:space="preserve"> → Project evaluation → Project selection → Public announcement and solicitation of feedback → Project approval → </w:t>
      </w:r>
      <w:r>
        <w:rPr>
          <w:rFonts w:ascii="Times New Roman" w:hAnsi="Times New Roman" w:eastAsia="微软雅黑"/>
          <w:kern w:val="0"/>
          <w:szCs w:val="32"/>
          <w:lang w:val="en"/>
        </w:rPr>
        <w:t>Issuance of funding plan</w:t>
      </w:r>
      <w:r>
        <w:rPr>
          <w:rFonts w:ascii="Times New Roman" w:hAnsi="Times New Roman" w:eastAsia="微软雅黑"/>
          <w:color w:val="000000"/>
          <w:lang w:val="en"/>
        </w:rPr>
        <w:t xml:space="preserve"> →</w:t>
      </w:r>
      <w:r>
        <w:rPr>
          <w:rFonts w:ascii="Times New Roman" w:hAnsi="Times New Roman" w:eastAsia="微软雅黑"/>
          <w:kern w:val="0"/>
          <w:szCs w:val="32"/>
          <w:lang w:val="en"/>
        </w:rPr>
        <w:t xml:space="preserve"> Submission of hardcopy documents and signing of project agreement</w:t>
      </w:r>
      <w:r>
        <w:rPr>
          <w:rFonts w:ascii="Times New Roman" w:hAnsi="Times New Roman" w:eastAsia="微软雅黑"/>
          <w:color w:val="000000"/>
          <w:lang w:val="en"/>
        </w:rPr>
        <w:t xml:space="preserve"> → </w:t>
      </w:r>
      <w:r>
        <w:rPr>
          <w:rFonts w:ascii="Times New Roman" w:hAnsi="Times New Roman" w:eastAsia="微软雅黑"/>
          <w:kern w:val="0"/>
          <w:szCs w:val="32"/>
          <w:lang w:val="en"/>
        </w:rPr>
        <w:t>Disbursement of funds</w:t>
      </w:r>
      <w:r>
        <w:rPr>
          <w:rFonts w:ascii="Times New Roman" w:hAnsi="Times New Roman" w:eastAsia="微软雅黑"/>
          <w:color w:val="000000"/>
          <w:lang w:val="en"/>
        </w:rPr>
        <w:t>.</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XI. Processing Timeline</w:t>
      </w:r>
    </w:p>
    <w:p>
      <w:pPr>
        <w:spacing w:line="560" w:lineRule="atLeast"/>
        <w:ind w:firstLine="594" w:firstLineChars="200"/>
        <w:outlineLvl w:val="3"/>
        <w:rPr>
          <w:rFonts w:ascii="Times New Roman" w:hAnsi="Times New Roman" w:eastAsia="微软雅黑"/>
          <w:color w:val="000000"/>
          <w:szCs w:val="32"/>
        </w:rPr>
      </w:pPr>
      <w:r>
        <w:rPr>
          <w:rFonts w:hint="eastAsia" w:ascii="Times New Roman" w:hAnsi="Times New Roman" w:eastAsia="微软雅黑"/>
          <w:color w:val="000000"/>
          <w:szCs w:val="32"/>
          <w:lang w:val="en-US" w:eastAsia="zh-CN"/>
        </w:rPr>
        <w:t>60</w:t>
      </w:r>
      <w:r>
        <w:rPr>
          <w:rFonts w:ascii="Times New Roman" w:hAnsi="Times New Roman" w:eastAsia="微软雅黑"/>
          <w:color w:val="000000"/>
          <w:szCs w:val="32"/>
          <w:lang w:val="en"/>
        </w:rPr>
        <w:t xml:space="preserve"> working days (excluding special timeframes).</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XII. Certification</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Funding Award Notification Letter.</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w:t>
      </w:r>
      <w:r>
        <w:rPr>
          <w:rFonts w:hint="eastAsia" w:ascii="Times New Roman" w:hAnsi="Times New Roman" w:eastAsia="微软雅黑"/>
          <w:b/>
          <w:bCs/>
          <w:color w:val="000000"/>
          <w:szCs w:val="32"/>
          <w:lang w:val="en"/>
        </w:rPr>
        <w:t>III</w:t>
      </w:r>
      <w:r>
        <w:rPr>
          <w:rFonts w:ascii="Times New Roman" w:hAnsi="Times New Roman" w:eastAsia="微软雅黑"/>
          <w:b/>
          <w:bCs/>
          <w:color w:val="000000"/>
          <w:szCs w:val="32"/>
          <w:lang w:val="en"/>
        </w:rPr>
        <w:t>. Legal Validity</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Applicant organizations are eligible to receive Shenzhen science and technology R&amp;D funding based on the issued Funding Award Notification Letter.</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w:t>
      </w:r>
      <w:r>
        <w:rPr>
          <w:rFonts w:hint="eastAsia" w:ascii="Times New Roman" w:hAnsi="Times New Roman" w:eastAsia="微软雅黑"/>
          <w:b/>
          <w:bCs/>
          <w:color w:val="000000"/>
          <w:szCs w:val="32"/>
          <w:lang w:val="en"/>
        </w:rPr>
        <w:t>I</w:t>
      </w:r>
      <w:r>
        <w:rPr>
          <w:rFonts w:ascii="Times New Roman" w:hAnsi="Times New Roman" w:eastAsia="微软雅黑"/>
          <w:b/>
          <w:bCs/>
          <w:color w:val="000000"/>
          <w:szCs w:val="32"/>
          <w:lang w:val="en"/>
        </w:rPr>
        <w:t>V. Fees</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No fees will be charged.</w:t>
      </w:r>
    </w:p>
    <w:p>
      <w:pPr>
        <w:spacing w:line="560" w:lineRule="atLeast"/>
        <w:ind w:firstLine="594" w:firstLineChars="200"/>
        <w:outlineLvl w:val="3"/>
        <w:rPr>
          <w:rFonts w:ascii="Times New Roman" w:hAnsi="Times New Roman" w:eastAsia="微软雅黑"/>
          <w:b/>
          <w:bCs/>
          <w:color w:val="000000"/>
          <w:szCs w:val="32"/>
        </w:rPr>
      </w:pPr>
      <w:r>
        <w:rPr>
          <w:rFonts w:ascii="Times New Roman" w:hAnsi="Times New Roman" w:eastAsia="微软雅黑"/>
          <w:b/>
          <w:bCs/>
          <w:color w:val="000000"/>
          <w:szCs w:val="32"/>
          <w:lang w:val="en"/>
        </w:rPr>
        <w:t>XV. Annual Review</w:t>
      </w:r>
    </w:p>
    <w:p>
      <w:pPr>
        <w:spacing w:line="560" w:lineRule="atLeast"/>
        <w:ind w:firstLine="594" w:firstLineChars="200"/>
        <w:outlineLvl w:val="3"/>
        <w:rPr>
          <w:rFonts w:ascii="Times New Roman" w:hAnsi="Times New Roman" w:eastAsia="微软雅黑"/>
          <w:color w:val="000000"/>
          <w:szCs w:val="32"/>
        </w:rPr>
      </w:pPr>
      <w:r>
        <w:rPr>
          <w:rFonts w:ascii="Times New Roman" w:hAnsi="Times New Roman" w:eastAsia="微软雅黑"/>
          <w:color w:val="000000"/>
          <w:szCs w:val="32"/>
          <w:lang w:val="en"/>
        </w:rPr>
        <w:t>No annual review is required.</w:t>
      </w:r>
    </w:p>
    <w:p>
      <w:pPr>
        <w:rPr>
          <w:rFonts w:ascii="Times New Roman" w:hAnsi="Times New Roman" w:eastAsia="微软雅黑"/>
          <w:color w:val="000000"/>
          <w:szCs w:val="32"/>
        </w:rPr>
      </w:pPr>
      <w:r>
        <w:rPr>
          <w:rFonts w:ascii="Times New Roman" w:hAnsi="Times New Roman" w:eastAsia="微软雅黑"/>
          <w:color w:val="000000"/>
          <w:szCs w:val="32"/>
          <w:lang w:val="en"/>
        </w:rPr>
        <w:br w:type="page"/>
      </w:r>
    </w:p>
    <w:p>
      <w:pPr>
        <w:pStyle w:val="2"/>
        <w:rPr>
          <w:rFonts w:ascii="Times New Roman" w:hAnsi="Times New Roman" w:eastAsia="微软雅黑"/>
        </w:rPr>
      </w:pPr>
    </w:p>
    <w:p>
      <w:pPr>
        <w:spacing w:line="560" w:lineRule="exact"/>
        <w:jc w:val="center"/>
        <w:rPr>
          <w:rStyle w:val="10"/>
          <w:rFonts w:ascii="Times New Roman" w:hAnsi="Times New Roman" w:eastAsia="微软雅黑"/>
          <w:sz w:val="44"/>
          <w:szCs w:val="44"/>
        </w:rPr>
      </w:pPr>
      <w:r>
        <w:rPr>
          <w:rStyle w:val="10"/>
          <w:rFonts w:ascii="Times New Roman" w:hAnsi="Times New Roman" w:eastAsia="微软雅黑"/>
          <w:bCs/>
          <w:sz w:val="44"/>
          <w:szCs w:val="44"/>
          <w:lang w:val="en"/>
        </w:rPr>
        <w:t>Statement</w:t>
      </w:r>
    </w:p>
    <w:p>
      <w:pPr>
        <w:spacing w:line="560" w:lineRule="exact"/>
        <w:ind w:firstLine="594" w:firstLineChars="200"/>
        <w:rPr>
          <w:rStyle w:val="10"/>
          <w:rFonts w:ascii="Times New Roman" w:hAnsi="Times New Roman" w:eastAsia="微软雅黑"/>
          <w:szCs w:val="32"/>
        </w:rPr>
      </w:pPr>
    </w:p>
    <w:p>
      <w:pPr>
        <w:spacing w:line="560" w:lineRule="atLeast"/>
        <w:ind w:firstLine="594" w:firstLineChars="200"/>
        <w:outlineLvl w:val="3"/>
        <w:rPr>
          <w:rFonts w:ascii="Times New Roman" w:hAnsi="Times New Roman" w:eastAsia="微软雅黑"/>
          <w:bCs/>
          <w:color w:val="000000"/>
          <w:szCs w:val="32"/>
        </w:rPr>
      </w:pPr>
      <w:r>
        <w:rPr>
          <w:rFonts w:ascii="Times New Roman" w:hAnsi="Times New Roman" w:eastAsia="微软雅黑"/>
          <w:color w:val="000000"/>
          <w:szCs w:val="32"/>
          <w:lang w:val="en"/>
        </w:rPr>
        <w:t>I. Independent Application Requirement</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Science, Technology and Innovation Bureau of Shenzhen Municipality has never authorized any organization or individual to act as an agent for funding applications. Applicant organizations shall submit their applications independently. In principle, the person submitting materials in the project management system should be the </w:t>
      </w:r>
      <w:r>
        <w:rPr>
          <w:rFonts w:ascii="Times New Roman" w:hAnsi="Times New Roman" w:eastAsia="微软雅黑"/>
          <w:color w:val="000000"/>
          <w:szCs w:val="20"/>
          <w:lang w:val="en"/>
        </w:rPr>
        <w:t>Project Leader</w:t>
      </w:r>
      <w:r>
        <w:rPr>
          <w:rFonts w:ascii="Times New Roman" w:hAnsi="Times New Roman" w:eastAsia="微软雅黑"/>
          <w:szCs w:val="32"/>
          <w:lang w:val="en"/>
        </w:rPr>
        <w:t xml:space="preserve">. Any purchase, outsourcing, or use of intermediaries to draft or submit project applications, or submission of false materials, will be deemed a violation of the research integrity commitment. Once verified, the application will not be accepted, eligibility will be revoked, or the project approval will be canceled. Offenders will be dealt with in accordance with the regulations. Science, Technology and Innovation Bureau of Shenzhen Municipality </w:t>
      </w:r>
      <w:r>
        <w:rPr>
          <w:rFonts w:ascii="Times New Roman" w:hAnsi="Times New Roman" w:eastAsia="微软雅黑"/>
          <w:color w:val="000000"/>
          <w:szCs w:val="32"/>
          <w:lang w:val="en"/>
        </w:rPr>
        <w:t xml:space="preserve">strictly follows relevant standards and procedures for processing applications and does not charge any fees. If any intermediary agency or individual solicits fees from applicant organizations under the false pretense of representing officials or staff of Science, Technology and Innovation Bureau of Shenzhen Municipality, please report the incident to </w:t>
      </w:r>
      <w:r>
        <w:rPr>
          <w:rFonts w:ascii="Times New Roman" w:hAnsi="Times New Roman" w:eastAsia="微软雅黑"/>
          <w:szCs w:val="32"/>
          <w:lang w:val="en"/>
        </w:rPr>
        <w:t>Science, Technology and Innovation Bureau of Shenzhen Municipality at 88101330.</w:t>
      </w:r>
    </w:p>
    <w:p>
      <w:pPr>
        <w:spacing w:line="560" w:lineRule="atLeast"/>
        <w:ind w:left="594"/>
        <w:outlineLvl w:val="3"/>
        <w:rPr>
          <w:rFonts w:ascii="Times New Roman" w:hAnsi="Times New Roman" w:eastAsia="微软雅黑"/>
          <w:bCs/>
          <w:color w:val="000000"/>
          <w:szCs w:val="32"/>
        </w:rPr>
      </w:pPr>
      <w:r>
        <w:rPr>
          <w:rFonts w:hint="eastAsia" w:ascii="Times New Roman" w:hAnsi="Times New Roman" w:eastAsia="微软雅黑"/>
          <w:color w:val="000000"/>
          <w:szCs w:val="32"/>
          <w:lang w:val="en"/>
        </w:rPr>
        <w:t xml:space="preserve">II. </w:t>
      </w:r>
      <w:r>
        <w:rPr>
          <w:rFonts w:ascii="Times New Roman" w:hAnsi="Times New Roman" w:eastAsia="微软雅黑"/>
          <w:color w:val="000000"/>
          <w:szCs w:val="32"/>
          <w:lang w:val="en"/>
        </w:rPr>
        <w:t>Audit Report Requirements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 xml:space="preserve">If required, applicant organizations shall submit audit reports that comply with the </w:t>
      </w:r>
      <w:r>
        <w:rPr>
          <w:rFonts w:ascii="Times New Roman" w:hAnsi="Times New Roman" w:eastAsia="微软雅黑"/>
          <w:i/>
          <w:iCs/>
          <w:szCs w:val="32"/>
          <w:lang w:val="en"/>
        </w:rPr>
        <w:t>Shenzhen Science and Technology Project Management Measures</w:t>
      </w:r>
      <w:r>
        <w:rPr>
          <w:rFonts w:ascii="Times New Roman" w:hAnsi="Times New Roman" w:eastAsia="微软雅黑"/>
          <w:szCs w:val="32"/>
          <w:lang w:val="en"/>
        </w:rPr>
        <w:t>, and the reports shall be registered through the unified supervision platform of the CPA industry and include a verifiable QR code. Audit reports lacking a QR code (unregistered) or containing a false QR code (unregistered) will not be accepted by Science, Technology and Innovation Bureau of Shenzhen Municipality. If an audit report is verified as falsified, Science, Technology and Innovation Bureau of Shenzhen Municipality will impose disciplinary measures on the project undertaking organization and Project Leader for research integrity violations in accordance with laws and regulations. In serious cases, the responsible parties shall be recorded in the Database for Serious Research Misconduct Records and be restricted from applying for government-funded projects for a specified period as stipulated. For any third-party service agencies that issue false or fraudulent audit reports, Science, Technology and Innovation Bureau of Shenzhen Municipality will, in accordance with laws and regulations, suspend the agency and its responsible personnel from participating in consulting, auditing, or other services related to fiscal funding projects under its jurisdiction for a specified period. The matter will also be reported to the Finance Bureau of Shenzhen Municipality as required.</w:t>
      </w:r>
    </w:p>
    <w:p>
      <w:pPr>
        <w:spacing w:line="560" w:lineRule="atLeast"/>
        <w:ind w:firstLine="594" w:firstLineChars="200"/>
        <w:outlineLvl w:val="3"/>
        <w:rPr>
          <w:rFonts w:ascii="Times New Roman" w:hAnsi="Times New Roman" w:eastAsia="微软雅黑"/>
          <w:bCs/>
          <w:color w:val="000000"/>
          <w:szCs w:val="32"/>
        </w:rPr>
      </w:pPr>
      <w:r>
        <w:rPr>
          <w:rFonts w:ascii="Times New Roman" w:hAnsi="Times New Roman" w:eastAsia="微软雅黑"/>
          <w:color w:val="000000"/>
          <w:szCs w:val="32"/>
          <w:lang w:val="en"/>
        </w:rPr>
        <w:t>III. Project Implementation Requirements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Once approved, the applicant organization assumes full responsibility for the entire implementation of the project. Applicant organizations are obligated to accept supervision and cooperate with inspections by Science, Technology and Innovation Bureau of Shenzhen Municipality. For projects receiving pre-funding, applicant organizations shall carry out R&amp;D activities as agreed in the contract or project agreement, complete the set objectives, and submit a project acceptance report within 6 months after the end of the implementation period. Failure to fulfill the above obligations will result in Science, Technology and Innovation Bureau of Shenzhen Municipality imposing penalties for breach of research integrity on the responsible project entities and individuals in accordance with relevant laws and regulations. In serious cases, the responsible parties shall be recorded in the Database for Serious Research Misconduct Records and be restricted from applying for government-funded projects for a specified period as stipulated.</w:t>
      </w:r>
    </w:p>
    <w:p>
      <w:pPr>
        <w:spacing w:line="560" w:lineRule="atLeast"/>
        <w:ind w:firstLine="594" w:firstLineChars="200"/>
        <w:outlineLvl w:val="3"/>
        <w:rPr>
          <w:rFonts w:ascii="Times New Roman" w:hAnsi="Times New Roman" w:eastAsia="微软雅黑"/>
          <w:bCs/>
          <w:color w:val="000000"/>
          <w:szCs w:val="32"/>
        </w:rPr>
      </w:pPr>
      <w:r>
        <w:rPr>
          <w:rFonts w:ascii="Times New Roman" w:hAnsi="Times New Roman" w:eastAsia="微软雅黑"/>
          <w:color w:val="000000"/>
          <w:szCs w:val="32"/>
          <w:lang w:val="en"/>
        </w:rPr>
        <w:t>IV. Equipment Sharing Requirements</w:t>
      </w:r>
    </w:p>
    <w:p>
      <w:pPr>
        <w:spacing w:line="560" w:lineRule="atLeast"/>
        <w:ind w:firstLine="594" w:firstLineChars="200"/>
        <w:outlineLvl w:val="3"/>
        <w:rPr>
          <w:rFonts w:ascii="Times New Roman" w:hAnsi="Times New Roman" w:eastAsia="微软雅黑"/>
          <w:szCs w:val="32"/>
        </w:rPr>
      </w:pPr>
      <w:r>
        <w:rPr>
          <w:rFonts w:ascii="Times New Roman" w:hAnsi="Times New Roman" w:eastAsia="微软雅黑"/>
          <w:szCs w:val="32"/>
          <w:lang w:val="en"/>
        </w:rPr>
        <w:t>For scientific instruments purchased with project funds, where the value of a single unit (or set) is RMB 500,000 or above and used for scientific research or technological development, the applicant organization shall conduct a duplication check and evaluation in accordance with the Implementation Rules for the Assessment of Large-scale Scientific Research Equipment Procurement in Shenzhen. A corresponding evaluation report shall be submitted. The instrument shall also be made available for open access via the Shenzhen Major Scientific Infrastructure and Equipment Sharing Platform, except in cases involving national security or other sensitive matters. Applicant organizations are also required to participate in the annual evaluation of open-sharing services in accordance with the Implementation Rules for the Assessment and Funding of Open-Sharing Services for Large-Scale Scientific Research Equipment in Shenzhen.</w:t>
      </w:r>
    </w:p>
    <w:p>
      <w:pPr>
        <w:spacing w:line="560" w:lineRule="atLeast"/>
        <w:outlineLvl w:val="3"/>
        <w:rPr>
          <w:rFonts w:ascii="Times New Roman" w:hAnsi="Times New Roman" w:eastAsia="微软雅黑"/>
        </w:rPr>
      </w:pPr>
    </w:p>
    <w:sectPr>
      <w:footerReference r:id="rId3" w:type="default"/>
      <w:pgSz w:w="11906" w:h="16838"/>
      <w:pgMar w:top="2098" w:right="1474" w:bottom="1984" w:left="158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rPr>
    </w:pPr>
    <w:r>
      <w:rPr>
        <w:lang w:val="e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hint="eastAsia" w:ascii="宋体" w:hAnsi="宋体" w:eastAsia="宋体"/>
                            </w:rPr>
                          </w:pPr>
                          <w:r>
                            <w:rPr>
                              <w:rFonts w:ascii="宋体" w:hAnsi="宋体" w:eastAsia="宋体"/>
                              <w:sz w:val="28"/>
                              <w:szCs w:val="28"/>
                              <w:lang w:val="en"/>
                            </w:rPr>
                            <w:fldChar w:fldCharType="begin"/>
                          </w:r>
                          <w:r>
                            <w:rPr>
                              <w:rFonts w:ascii="宋体" w:hAnsi="宋体" w:eastAsia="宋体"/>
                              <w:sz w:val="28"/>
                              <w:szCs w:val="28"/>
                              <w:lang w:val="en"/>
                            </w:rPr>
                            <w:instrText xml:space="preserve">PAGE   \* MERGEFORMAT</w:instrText>
                          </w:r>
                          <w:r>
                            <w:rPr>
                              <w:rFonts w:ascii="宋体" w:hAnsi="宋体" w:eastAsia="宋体"/>
                              <w:sz w:val="28"/>
                              <w:szCs w:val="28"/>
                              <w:lang w:val="en"/>
                            </w:rPr>
                            <w:fldChar w:fldCharType="separate"/>
                          </w:r>
                          <w:r>
                            <w:rPr>
                              <w:rFonts w:ascii="宋体" w:hAnsi="宋体" w:eastAsia="宋体"/>
                              <w:sz w:val="28"/>
                              <w:szCs w:val="28"/>
                              <w:lang w:val="en"/>
                            </w:rPr>
                            <w:t>- 2 -</w:t>
                          </w:r>
                          <w:r>
                            <w:rPr>
                              <w:rFonts w:ascii="宋体" w:hAnsi="宋体" w:eastAsia="宋体"/>
                              <w:sz w:val="28"/>
                              <w:szCs w:val="28"/>
                              <w:lang w:val="en"/>
                            </w:rPr>
                            <w:fldChar w:fldCharType="end"/>
                          </w:r>
                        </w:p>
                        <w:p>
                          <w:pPr>
                            <w:rPr>
                              <w:rFonts w:hint="eastAsia" w:ascii="宋体" w:hAnsi="宋体"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5"/>
                      <w:jc w:val="center"/>
                      <w:rPr>
                        <w:rFonts w:hint="eastAsia" w:ascii="宋体" w:hAnsi="宋体" w:eastAsia="宋体"/>
                      </w:rPr>
                    </w:pPr>
                    <w:r>
                      <w:rPr>
                        <w:rFonts w:ascii="宋体" w:hAnsi="宋体" w:eastAsia="宋体"/>
                        <w:sz w:val="28"/>
                        <w:szCs w:val="28"/>
                        <w:lang w:val="en"/>
                      </w:rPr>
                      <w:fldChar w:fldCharType="begin"/>
                    </w:r>
                    <w:r>
                      <w:rPr>
                        <w:rFonts w:ascii="宋体" w:hAnsi="宋体" w:eastAsia="宋体"/>
                        <w:sz w:val="28"/>
                        <w:szCs w:val="28"/>
                        <w:lang w:val="en"/>
                      </w:rPr>
                      <w:instrText xml:space="preserve">PAGE   \* MERGEFORMAT</w:instrText>
                    </w:r>
                    <w:r>
                      <w:rPr>
                        <w:rFonts w:ascii="宋体" w:hAnsi="宋体" w:eastAsia="宋体"/>
                        <w:sz w:val="28"/>
                        <w:szCs w:val="28"/>
                        <w:lang w:val="en"/>
                      </w:rPr>
                      <w:fldChar w:fldCharType="separate"/>
                    </w:r>
                    <w:r>
                      <w:rPr>
                        <w:rFonts w:ascii="宋体" w:hAnsi="宋体" w:eastAsia="宋体"/>
                        <w:sz w:val="28"/>
                        <w:szCs w:val="28"/>
                        <w:lang w:val="en"/>
                      </w:rPr>
                      <w:t>- 2 -</w:t>
                    </w:r>
                    <w:r>
                      <w:rPr>
                        <w:rFonts w:ascii="宋体" w:hAnsi="宋体" w:eastAsia="宋体"/>
                        <w:sz w:val="28"/>
                        <w:szCs w:val="28"/>
                        <w:lang w:val="en"/>
                      </w:rPr>
                      <w:fldChar w:fldCharType="end"/>
                    </w:r>
                  </w:p>
                  <w:p>
                    <w:pPr>
                      <w:rPr>
                        <w:rFonts w:hint="eastAsia" w:ascii="宋体" w:hAnsi="宋体" w:eastAsia="宋体"/>
                      </w:rPr>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87EF4"/>
    <w:multiLevelType w:val="multilevel"/>
    <w:tmpl w:val="16E87EF4"/>
    <w:lvl w:ilvl="0" w:tentative="0">
      <w:start w:val="1"/>
      <w:numFmt w:val="decimal"/>
      <w:lvlText w:val="%1."/>
      <w:lvlJc w:val="left"/>
      <w:pPr>
        <w:ind w:left="954" w:hanging="360"/>
      </w:pPr>
      <w:rPr>
        <w:rFonts w:hint="default"/>
      </w:rPr>
    </w:lvl>
    <w:lvl w:ilvl="1" w:tentative="0">
      <w:start w:val="1"/>
      <w:numFmt w:val="decimalEnclosedCircle"/>
      <w:lvlText w:val="%2"/>
      <w:lvlJc w:val="left"/>
      <w:pPr>
        <w:ind w:left="1394" w:hanging="360"/>
      </w:pPr>
      <w:rPr>
        <w:rFonts w:ascii="Times New Roman" w:hAnsi="Times New Roman" w:eastAsia="仿宋_GB2312" w:cs="Times New Roman"/>
      </w:rPr>
    </w:lvl>
    <w:lvl w:ilvl="2" w:tentative="0">
      <w:start w:val="1"/>
      <w:numFmt w:val="lowerRoman"/>
      <w:lvlText w:val="%3."/>
      <w:lvlJc w:val="right"/>
      <w:pPr>
        <w:ind w:left="1914" w:hanging="440"/>
      </w:pPr>
    </w:lvl>
    <w:lvl w:ilvl="3" w:tentative="0">
      <w:start w:val="1"/>
      <w:numFmt w:val="decimal"/>
      <w:lvlText w:val="%4."/>
      <w:lvlJc w:val="left"/>
      <w:pPr>
        <w:ind w:left="2354" w:hanging="440"/>
      </w:pPr>
    </w:lvl>
    <w:lvl w:ilvl="4" w:tentative="0">
      <w:start w:val="1"/>
      <w:numFmt w:val="lowerLetter"/>
      <w:lvlText w:val="%5)"/>
      <w:lvlJc w:val="left"/>
      <w:pPr>
        <w:ind w:left="2794" w:hanging="440"/>
      </w:pPr>
    </w:lvl>
    <w:lvl w:ilvl="5" w:tentative="0">
      <w:start w:val="1"/>
      <w:numFmt w:val="lowerRoman"/>
      <w:lvlText w:val="%6."/>
      <w:lvlJc w:val="right"/>
      <w:pPr>
        <w:ind w:left="3234" w:hanging="440"/>
      </w:pPr>
    </w:lvl>
    <w:lvl w:ilvl="6" w:tentative="0">
      <w:start w:val="1"/>
      <w:numFmt w:val="decimal"/>
      <w:lvlText w:val="%7."/>
      <w:lvlJc w:val="left"/>
      <w:pPr>
        <w:ind w:left="3674" w:hanging="440"/>
      </w:pPr>
    </w:lvl>
    <w:lvl w:ilvl="7" w:tentative="0">
      <w:start w:val="1"/>
      <w:numFmt w:val="lowerLetter"/>
      <w:lvlText w:val="%8)"/>
      <w:lvlJc w:val="left"/>
      <w:pPr>
        <w:ind w:left="4114" w:hanging="440"/>
      </w:pPr>
    </w:lvl>
    <w:lvl w:ilvl="8" w:tentative="0">
      <w:start w:val="1"/>
      <w:numFmt w:val="lowerRoman"/>
      <w:lvlText w:val="%9."/>
      <w:lvlJc w:val="right"/>
      <w:pPr>
        <w:ind w:left="4554" w:hanging="440"/>
      </w:pPr>
    </w:lvl>
  </w:abstractNum>
  <w:abstractNum w:abstractNumId="1">
    <w:nsid w:val="419F2F69"/>
    <w:multiLevelType w:val="multilevel"/>
    <w:tmpl w:val="419F2F69"/>
    <w:lvl w:ilvl="0" w:tentative="0">
      <w:start w:val="1"/>
      <w:numFmt w:val="decimalEnclosedCircle"/>
      <w:lvlText w:val="%1"/>
      <w:lvlJc w:val="left"/>
      <w:pPr>
        <w:ind w:left="1314" w:hanging="360"/>
      </w:pPr>
      <w:rPr>
        <w:rFonts w:hint="default" w:ascii="仿宋_GB2312" w:hAnsi="仿宋_GB2312" w:cs="仿宋_GB2312"/>
        <w:sz w:val="31"/>
      </w:rPr>
    </w:lvl>
    <w:lvl w:ilvl="1" w:tentative="0">
      <w:start w:val="1"/>
      <w:numFmt w:val="lowerLetter"/>
      <w:lvlText w:val="%2)"/>
      <w:lvlJc w:val="left"/>
      <w:pPr>
        <w:ind w:left="1834" w:hanging="440"/>
      </w:pPr>
    </w:lvl>
    <w:lvl w:ilvl="2" w:tentative="0">
      <w:start w:val="1"/>
      <w:numFmt w:val="lowerRoman"/>
      <w:lvlText w:val="%3."/>
      <w:lvlJc w:val="right"/>
      <w:pPr>
        <w:ind w:left="2274" w:hanging="440"/>
      </w:pPr>
    </w:lvl>
    <w:lvl w:ilvl="3" w:tentative="0">
      <w:start w:val="1"/>
      <w:numFmt w:val="decimal"/>
      <w:lvlText w:val="%4."/>
      <w:lvlJc w:val="left"/>
      <w:pPr>
        <w:ind w:left="2714" w:hanging="440"/>
      </w:pPr>
    </w:lvl>
    <w:lvl w:ilvl="4" w:tentative="0">
      <w:start w:val="1"/>
      <w:numFmt w:val="lowerLetter"/>
      <w:lvlText w:val="%5)"/>
      <w:lvlJc w:val="left"/>
      <w:pPr>
        <w:ind w:left="3154" w:hanging="440"/>
      </w:pPr>
    </w:lvl>
    <w:lvl w:ilvl="5" w:tentative="0">
      <w:start w:val="1"/>
      <w:numFmt w:val="lowerRoman"/>
      <w:lvlText w:val="%6."/>
      <w:lvlJc w:val="right"/>
      <w:pPr>
        <w:ind w:left="3594" w:hanging="440"/>
      </w:pPr>
    </w:lvl>
    <w:lvl w:ilvl="6" w:tentative="0">
      <w:start w:val="1"/>
      <w:numFmt w:val="decimal"/>
      <w:lvlText w:val="%7."/>
      <w:lvlJc w:val="left"/>
      <w:pPr>
        <w:ind w:left="4034" w:hanging="440"/>
      </w:pPr>
    </w:lvl>
    <w:lvl w:ilvl="7" w:tentative="0">
      <w:start w:val="1"/>
      <w:numFmt w:val="lowerLetter"/>
      <w:lvlText w:val="%8)"/>
      <w:lvlJc w:val="left"/>
      <w:pPr>
        <w:ind w:left="4474" w:hanging="440"/>
      </w:pPr>
    </w:lvl>
    <w:lvl w:ilvl="8" w:tentative="0">
      <w:start w:val="1"/>
      <w:numFmt w:val="lowerRoman"/>
      <w:lvlText w:val="%9."/>
      <w:lvlJc w:val="right"/>
      <w:pPr>
        <w:ind w:left="4914"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mQyNDUzMGYxYWIxNjRiZjk1NzE3MDAwNmE1MzIifQ=="/>
  </w:docVars>
  <w:rsids>
    <w:rsidRoot w:val="6B0F6C34"/>
    <w:rsid w:val="00081ABA"/>
    <w:rsid w:val="00110589"/>
    <w:rsid w:val="001922AD"/>
    <w:rsid w:val="001A456C"/>
    <w:rsid w:val="001B5F2A"/>
    <w:rsid w:val="001B620D"/>
    <w:rsid w:val="002006E0"/>
    <w:rsid w:val="002857AF"/>
    <w:rsid w:val="002F196D"/>
    <w:rsid w:val="0037517B"/>
    <w:rsid w:val="003C0F05"/>
    <w:rsid w:val="004117D1"/>
    <w:rsid w:val="00523AFC"/>
    <w:rsid w:val="00531752"/>
    <w:rsid w:val="005B205B"/>
    <w:rsid w:val="00630C31"/>
    <w:rsid w:val="006532C6"/>
    <w:rsid w:val="006804EB"/>
    <w:rsid w:val="006D68AA"/>
    <w:rsid w:val="006E57E9"/>
    <w:rsid w:val="0071456D"/>
    <w:rsid w:val="0076197A"/>
    <w:rsid w:val="007F73B4"/>
    <w:rsid w:val="008434AB"/>
    <w:rsid w:val="008C3528"/>
    <w:rsid w:val="008C3A6E"/>
    <w:rsid w:val="009F69B8"/>
    <w:rsid w:val="00A05BF4"/>
    <w:rsid w:val="00A07024"/>
    <w:rsid w:val="00A14936"/>
    <w:rsid w:val="00A96156"/>
    <w:rsid w:val="00AB3DB2"/>
    <w:rsid w:val="00B25DF7"/>
    <w:rsid w:val="00B451A5"/>
    <w:rsid w:val="00B775AF"/>
    <w:rsid w:val="00B865A3"/>
    <w:rsid w:val="00B90FFB"/>
    <w:rsid w:val="00BA2A59"/>
    <w:rsid w:val="00C026A3"/>
    <w:rsid w:val="00C92959"/>
    <w:rsid w:val="00CC5589"/>
    <w:rsid w:val="00D05691"/>
    <w:rsid w:val="00DF0A9B"/>
    <w:rsid w:val="00E06FC4"/>
    <w:rsid w:val="00E87EA8"/>
    <w:rsid w:val="00EB16D3"/>
    <w:rsid w:val="00EB1B43"/>
    <w:rsid w:val="00F116CF"/>
    <w:rsid w:val="00F373FB"/>
    <w:rsid w:val="00F5763D"/>
    <w:rsid w:val="01426085"/>
    <w:rsid w:val="06064A78"/>
    <w:rsid w:val="0A487E5F"/>
    <w:rsid w:val="0BE77E3C"/>
    <w:rsid w:val="0ED15A4D"/>
    <w:rsid w:val="0F966F42"/>
    <w:rsid w:val="0FF62D24"/>
    <w:rsid w:val="0FFE57FB"/>
    <w:rsid w:val="12CF1D4C"/>
    <w:rsid w:val="12F11306"/>
    <w:rsid w:val="17FB153C"/>
    <w:rsid w:val="18333923"/>
    <w:rsid w:val="19131E14"/>
    <w:rsid w:val="1A3BFD3D"/>
    <w:rsid w:val="1BEE510D"/>
    <w:rsid w:val="1C327537"/>
    <w:rsid w:val="1EDB49BC"/>
    <w:rsid w:val="1EF76F5D"/>
    <w:rsid w:val="1EFB153E"/>
    <w:rsid w:val="1FDD9575"/>
    <w:rsid w:val="1FFBD9C0"/>
    <w:rsid w:val="1FFD5930"/>
    <w:rsid w:val="22676090"/>
    <w:rsid w:val="24905A01"/>
    <w:rsid w:val="27750415"/>
    <w:rsid w:val="27EF3688"/>
    <w:rsid w:val="27F779F6"/>
    <w:rsid w:val="2B81654E"/>
    <w:rsid w:val="2BFF6420"/>
    <w:rsid w:val="2DDF67BC"/>
    <w:rsid w:val="2FB6784B"/>
    <w:rsid w:val="2FDFC519"/>
    <w:rsid w:val="305E0A5D"/>
    <w:rsid w:val="323E39E4"/>
    <w:rsid w:val="33643F8B"/>
    <w:rsid w:val="34B11BF9"/>
    <w:rsid w:val="34EE7BAD"/>
    <w:rsid w:val="3567EA69"/>
    <w:rsid w:val="35F93B58"/>
    <w:rsid w:val="3783DD20"/>
    <w:rsid w:val="37DBEC6A"/>
    <w:rsid w:val="38CC54BF"/>
    <w:rsid w:val="3ACF9F6F"/>
    <w:rsid w:val="3B9B1CF5"/>
    <w:rsid w:val="3BC9095E"/>
    <w:rsid w:val="3BE22042"/>
    <w:rsid w:val="3BFAD0FD"/>
    <w:rsid w:val="3BFFAE95"/>
    <w:rsid w:val="3DB47ECB"/>
    <w:rsid w:val="3EFD308E"/>
    <w:rsid w:val="3F37A4FD"/>
    <w:rsid w:val="3F9F5FFD"/>
    <w:rsid w:val="3FDFEEE5"/>
    <w:rsid w:val="3FEE7752"/>
    <w:rsid w:val="3FF5ACE5"/>
    <w:rsid w:val="3FFCAD35"/>
    <w:rsid w:val="419A7831"/>
    <w:rsid w:val="44ED6B2C"/>
    <w:rsid w:val="46032B23"/>
    <w:rsid w:val="47EE371F"/>
    <w:rsid w:val="47FFF31F"/>
    <w:rsid w:val="48EF4C10"/>
    <w:rsid w:val="4AA06B93"/>
    <w:rsid w:val="4BE68A17"/>
    <w:rsid w:val="4CB9D952"/>
    <w:rsid w:val="4D317F76"/>
    <w:rsid w:val="4DB7298C"/>
    <w:rsid w:val="4DCC20DF"/>
    <w:rsid w:val="4FCBEF00"/>
    <w:rsid w:val="504B6AA6"/>
    <w:rsid w:val="511C7B35"/>
    <w:rsid w:val="519914F7"/>
    <w:rsid w:val="535FC188"/>
    <w:rsid w:val="55FBBAC9"/>
    <w:rsid w:val="55FBC046"/>
    <w:rsid w:val="56DA23F7"/>
    <w:rsid w:val="574E2F99"/>
    <w:rsid w:val="58A25926"/>
    <w:rsid w:val="58DD7A7B"/>
    <w:rsid w:val="594E15B5"/>
    <w:rsid w:val="59691C48"/>
    <w:rsid w:val="59FB4C51"/>
    <w:rsid w:val="5A9940D2"/>
    <w:rsid w:val="5AB3568C"/>
    <w:rsid w:val="5BDE3BB5"/>
    <w:rsid w:val="5BEF234D"/>
    <w:rsid w:val="5DF5DE06"/>
    <w:rsid w:val="5EBA7589"/>
    <w:rsid w:val="5FDFF5EC"/>
    <w:rsid w:val="5FF64531"/>
    <w:rsid w:val="5FF78BD5"/>
    <w:rsid w:val="60D8719D"/>
    <w:rsid w:val="626A1417"/>
    <w:rsid w:val="62CC37C7"/>
    <w:rsid w:val="62DB2849"/>
    <w:rsid w:val="62F660CA"/>
    <w:rsid w:val="63334DA9"/>
    <w:rsid w:val="64480B67"/>
    <w:rsid w:val="64EFEA38"/>
    <w:rsid w:val="661B7776"/>
    <w:rsid w:val="66ED070E"/>
    <w:rsid w:val="66F3C44D"/>
    <w:rsid w:val="67E70729"/>
    <w:rsid w:val="67EFB7D1"/>
    <w:rsid w:val="67FD21F6"/>
    <w:rsid w:val="694D36D2"/>
    <w:rsid w:val="69FF71B3"/>
    <w:rsid w:val="6A97E9E8"/>
    <w:rsid w:val="6B0F6C34"/>
    <w:rsid w:val="6C1F0531"/>
    <w:rsid w:val="6D3C1942"/>
    <w:rsid w:val="6F76F73E"/>
    <w:rsid w:val="6FD668FC"/>
    <w:rsid w:val="6FEF4E8B"/>
    <w:rsid w:val="6FF776AC"/>
    <w:rsid w:val="6FFA51A9"/>
    <w:rsid w:val="6FFB74E7"/>
    <w:rsid w:val="6FFF244B"/>
    <w:rsid w:val="6FFF885A"/>
    <w:rsid w:val="6FFFEAE8"/>
    <w:rsid w:val="71BF596F"/>
    <w:rsid w:val="73B94A87"/>
    <w:rsid w:val="757F81F6"/>
    <w:rsid w:val="75D62669"/>
    <w:rsid w:val="75FB8C34"/>
    <w:rsid w:val="767DC645"/>
    <w:rsid w:val="76FF3F29"/>
    <w:rsid w:val="76FF4A3F"/>
    <w:rsid w:val="76FF8C4A"/>
    <w:rsid w:val="772FFD73"/>
    <w:rsid w:val="77836F0A"/>
    <w:rsid w:val="77AE90EC"/>
    <w:rsid w:val="77BBAD3B"/>
    <w:rsid w:val="77D17047"/>
    <w:rsid w:val="77DF6736"/>
    <w:rsid w:val="77E6095A"/>
    <w:rsid w:val="77F3424D"/>
    <w:rsid w:val="77FD11C7"/>
    <w:rsid w:val="79247DEA"/>
    <w:rsid w:val="7929ABF8"/>
    <w:rsid w:val="79370221"/>
    <w:rsid w:val="7937907B"/>
    <w:rsid w:val="79798DAE"/>
    <w:rsid w:val="79E925E9"/>
    <w:rsid w:val="7A451EF6"/>
    <w:rsid w:val="7A498246"/>
    <w:rsid w:val="7AB14A0B"/>
    <w:rsid w:val="7AFF1ED3"/>
    <w:rsid w:val="7B09E5A7"/>
    <w:rsid w:val="7B72575D"/>
    <w:rsid w:val="7BAF498F"/>
    <w:rsid w:val="7BBE6FFE"/>
    <w:rsid w:val="7BD5F06F"/>
    <w:rsid w:val="7BED1B70"/>
    <w:rsid w:val="7BFA44AC"/>
    <w:rsid w:val="7BFB6869"/>
    <w:rsid w:val="7C57E3D2"/>
    <w:rsid w:val="7CEFA8FE"/>
    <w:rsid w:val="7D4FA814"/>
    <w:rsid w:val="7D5D4737"/>
    <w:rsid w:val="7D63EA6F"/>
    <w:rsid w:val="7D7B343B"/>
    <w:rsid w:val="7DB6CEA1"/>
    <w:rsid w:val="7DBF38F8"/>
    <w:rsid w:val="7DDC4208"/>
    <w:rsid w:val="7E6416AA"/>
    <w:rsid w:val="7EAF4EE6"/>
    <w:rsid w:val="7EBF05E4"/>
    <w:rsid w:val="7EBF2282"/>
    <w:rsid w:val="7EC31958"/>
    <w:rsid w:val="7EEE6219"/>
    <w:rsid w:val="7EEFE8BE"/>
    <w:rsid w:val="7EF3B84B"/>
    <w:rsid w:val="7EFCA070"/>
    <w:rsid w:val="7EFDC4D0"/>
    <w:rsid w:val="7EFE0092"/>
    <w:rsid w:val="7EFF2559"/>
    <w:rsid w:val="7EFF339C"/>
    <w:rsid w:val="7F1D5BBD"/>
    <w:rsid w:val="7F1E8121"/>
    <w:rsid w:val="7F1F802C"/>
    <w:rsid w:val="7F55F3D6"/>
    <w:rsid w:val="7F6A5D12"/>
    <w:rsid w:val="7F77DA0A"/>
    <w:rsid w:val="7F7E55AD"/>
    <w:rsid w:val="7F7F8555"/>
    <w:rsid w:val="7F8F548A"/>
    <w:rsid w:val="7F9E6E54"/>
    <w:rsid w:val="7FB7C340"/>
    <w:rsid w:val="7FBEE794"/>
    <w:rsid w:val="7FBFCD1D"/>
    <w:rsid w:val="7FBFEF96"/>
    <w:rsid w:val="7FD7CEB8"/>
    <w:rsid w:val="7FDD343A"/>
    <w:rsid w:val="7FE75736"/>
    <w:rsid w:val="7FEB5750"/>
    <w:rsid w:val="7FEB9E4D"/>
    <w:rsid w:val="7FEDE6C5"/>
    <w:rsid w:val="7FEFD03A"/>
    <w:rsid w:val="7FF608A4"/>
    <w:rsid w:val="7FF7338C"/>
    <w:rsid w:val="7FF9F0AB"/>
    <w:rsid w:val="7FFC89B7"/>
    <w:rsid w:val="7FFD32D9"/>
    <w:rsid w:val="85EAD119"/>
    <w:rsid w:val="971B09E8"/>
    <w:rsid w:val="99FFEBF5"/>
    <w:rsid w:val="9FEB52D8"/>
    <w:rsid w:val="9FFF554C"/>
    <w:rsid w:val="A4D140F2"/>
    <w:rsid w:val="A57BC75C"/>
    <w:rsid w:val="AC6A8614"/>
    <w:rsid w:val="AEDD48F1"/>
    <w:rsid w:val="AFA3F104"/>
    <w:rsid w:val="B3DF5902"/>
    <w:rsid w:val="B6AEEB23"/>
    <w:rsid w:val="B6E1F001"/>
    <w:rsid w:val="B774F7B7"/>
    <w:rsid w:val="BA3853ED"/>
    <w:rsid w:val="BA3FC36B"/>
    <w:rsid w:val="BB7F50B8"/>
    <w:rsid w:val="BBDF06D5"/>
    <w:rsid w:val="BBED75E7"/>
    <w:rsid w:val="BBF64F59"/>
    <w:rsid w:val="BD7F5411"/>
    <w:rsid w:val="BDBE4E22"/>
    <w:rsid w:val="BDBF905F"/>
    <w:rsid w:val="BDF9A45D"/>
    <w:rsid w:val="BE7D6AA3"/>
    <w:rsid w:val="BEDE13DA"/>
    <w:rsid w:val="BEEFAD1A"/>
    <w:rsid w:val="BF6F9642"/>
    <w:rsid w:val="BFDFB6AE"/>
    <w:rsid w:val="C267497A"/>
    <w:rsid w:val="C3F52F86"/>
    <w:rsid w:val="C7DF4703"/>
    <w:rsid w:val="CBFF8C8B"/>
    <w:rsid w:val="CFD6CB32"/>
    <w:rsid w:val="CFFC47C2"/>
    <w:rsid w:val="D76CB21C"/>
    <w:rsid w:val="D7ED362B"/>
    <w:rsid w:val="D7EF61A6"/>
    <w:rsid w:val="D9FF7A95"/>
    <w:rsid w:val="DBFD7090"/>
    <w:rsid w:val="DBFF05E8"/>
    <w:rsid w:val="DEF78F18"/>
    <w:rsid w:val="DF99FBA9"/>
    <w:rsid w:val="DFB59EC1"/>
    <w:rsid w:val="DFB9D153"/>
    <w:rsid w:val="DFBB3825"/>
    <w:rsid w:val="DFDFBDCD"/>
    <w:rsid w:val="DFF8BC7E"/>
    <w:rsid w:val="DFFCB66B"/>
    <w:rsid w:val="DFFD5DCA"/>
    <w:rsid w:val="DFFEDC21"/>
    <w:rsid w:val="E3FF8D4A"/>
    <w:rsid w:val="E5FC8D39"/>
    <w:rsid w:val="E6DF87CE"/>
    <w:rsid w:val="E8FEE901"/>
    <w:rsid w:val="E9FF103B"/>
    <w:rsid w:val="E9FFB1E5"/>
    <w:rsid w:val="EBA7C2FF"/>
    <w:rsid w:val="EBCF28B0"/>
    <w:rsid w:val="EBDFC0AE"/>
    <w:rsid w:val="EBEE94DF"/>
    <w:rsid w:val="EDFFED82"/>
    <w:rsid w:val="EE7F6F1A"/>
    <w:rsid w:val="EEB4B467"/>
    <w:rsid w:val="EEBC6397"/>
    <w:rsid w:val="EF74C24E"/>
    <w:rsid w:val="EF7F61DD"/>
    <w:rsid w:val="EF8F799F"/>
    <w:rsid w:val="EFAD7177"/>
    <w:rsid w:val="EFAF903D"/>
    <w:rsid w:val="F37B7D3C"/>
    <w:rsid w:val="F47F78B5"/>
    <w:rsid w:val="F57E5ABE"/>
    <w:rsid w:val="F5FD991E"/>
    <w:rsid w:val="F6CD1E81"/>
    <w:rsid w:val="F6FE456B"/>
    <w:rsid w:val="F7339944"/>
    <w:rsid w:val="F76B7ED1"/>
    <w:rsid w:val="F7C38D89"/>
    <w:rsid w:val="F7DD0153"/>
    <w:rsid w:val="F7DF9D6B"/>
    <w:rsid w:val="F7FD8528"/>
    <w:rsid w:val="F7FE9AC0"/>
    <w:rsid w:val="F7FF1170"/>
    <w:rsid w:val="F8970D71"/>
    <w:rsid w:val="F9BF6781"/>
    <w:rsid w:val="F9FFE9AA"/>
    <w:rsid w:val="FAFEF8A1"/>
    <w:rsid w:val="FAFF7526"/>
    <w:rsid w:val="FBE57BAD"/>
    <w:rsid w:val="FBFEFC50"/>
    <w:rsid w:val="FBFF9C22"/>
    <w:rsid w:val="FC7E0D16"/>
    <w:rsid w:val="FCBFBFB8"/>
    <w:rsid w:val="FCE923A1"/>
    <w:rsid w:val="FD7C8D58"/>
    <w:rsid w:val="FDBD6643"/>
    <w:rsid w:val="FDC381E2"/>
    <w:rsid w:val="FDCD7094"/>
    <w:rsid w:val="FDDE47EF"/>
    <w:rsid w:val="FDED141B"/>
    <w:rsid w:val="FDED6447"/>
    <w:rsid w:val="FDF34EF3"/>
    <w:rsid w:val="FDFA7A25"/>
    <w:rsid w:val="FDFECCF1"/>
    <w:rsid w:val="FE7E3931"/>
    <w:rsid w:val="FED57121"/>
    <w:rsid w:val="FEE65B56"/>
    <w:rsid w:val="FEEFEA5E"/>
    <w:rsid w:val="FEFFB21C"/>
    <w:rsid w:val="FF2F9767"/>
    <w:rsid w:val="FF3A608E"/>
    <w:rsid w:val="FF6E906E"/>
    <w:rsid w:val="FF7D9B37"/>
    <w:rsid w:val="FFAC20EC"/>
    <w:rsid w:val="FFAD4763"/>
    <w:rsid w:val="FFAF16EC"/>
    <w:rsid w:val="FFB30137"/>
    <w:rsid w:val="FFB71AE1"/>
    <w:rsid w:val="FFBFC227"/>
    <w:rsid w:val="FFC365CA"/>
    <w:rsid w:val="FFE63EDA"/>
    <w:rsid w:val="FFEC1BDB"/>
    <w:rsid w:val="FFF71615"/>
    <w:rsid w:val="FFF7F431"/>
    <w:rsid w:val="FFF9298A"/>
    <w:rsid w:val="FFFFA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3"/>
    <w:basedOn w:val="1"/>
    <w:next w:val="1"/>
    <w:qFormat/>
    <w:uiPriority w:val="0"/>
    <w:pPr>
      <w:spacing w:beforeAutospacing="1" w:afterAutospacing="1"/>
      <w:jc w:val="left"/>
      <w:outlineLvl w:val="2"/>
    </w:pPr>
    <w:rPr>
      <w:rFonts w:hint="eastAsia" w:ascii="宋体" w:hAnsi="宋体" w:eastAsia="宋体"/>
      <w:b/>
      <w:kern w:val="0"/>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styleId="11">
    <w:name w:val="Hyperlink"/>
    <w:basedOn w:val="9"/>
    <w:qFormat/>
    <w:uiPriority w:val="0"/>
    <w:rPr>
      <w:color w:val="0000FF" w:themeColor="hyperlink"/>
      <w:u w:val="single"/>
      <w14:textFill>
        <w14:solidFill>
          <w14:schemeClr w14:val="hlink"/>
        </w14:solidFill>
      </w14:textFill>
    </w:rPr>
  </w:style>
  <w:style w:type="paragraph" w:customStyle="1" w:styleId="12">
    <w:name w:val="_Style 8"/>
    <w:unhideWhenUsed/>
    <w:qFormat/>
    <w:uiPriority w:val="99"/>
    <w:rPr>
      <w:rFonts w:ascii="Calibri" w:hAnsi="Calibri" w:eastAsia="仿宋_GB2312" w:cs="Times New Roman"/>
      <w:kern w:val="2"/>
      <w:sz w:val="32"/>
      <w:szCs w:val="24"/>
      <w:lang w:val="en-US" w:eastAsia="zh-CN" w:bidi="ar-SA"/>
    </w:rPr>
  </w:style>
  <w:style w:type="character" w:customStyle="1" w:styleId="13">
    <w:name w:val="页眉 字符"/>
    <w:basedOn w:val="9"/>
    <w:link w:val="6"/>
    <w:qFormat/>
    <w:uiPriority w:val="0"/>
    <w:rPr>
      <w:rFonts w:ascii="Calibri" w:hAnsi="Calibri" w:eastAsia="仿宋_GB2312"/>
      <w:kern w:val="2"/>
      <w:sz w:val="18"/>
      <w:szCs w:val="18"/>
    </w:rPr>
  </w:style>
  <w:style w:type="paragraph" w:customStyle="1" w:styleId="14">
    <w:name w:val="修订1"/>
    <w:hidden/>
    <w:unhideWhenUsed/>
    <w:qFormat/>
    <w:uiPriority w:val="99"/>
    <w:rPr>
      <w:rFonts w:ascii="Calibri" w:hAnsi="Calibri" w:eastAsia="仿宋_GB2312" w:cs="Times New Roman"/>
      <w:kern w:val="2"/>
      <w:sz w:val="32"/>
      <w:szCs w:val="24"/>
      <w:lang w:val="en-US" w:eastAsia="zh-CN" w:bidi="ar-SA"/>
    </w:rPr>
  </w:style>
  <w:style w:type="paragraph" w:customStyle="1" w:styleId="15">
    <w:name w:val="Revision"/>
    <w:hidden/>
    <w:unhideWhenUsed/>
    <w:qFormat/>
    <w:uiPriority w:val="99"/>
    <w:rPr>
      <w:rFonts w:ascii="Calibri" w:hAnsi="Calibri" w:eastAsia="仿宋_GB2312" w:cs="Times New Roman"/>
      <w:kern w:val="2"/>
      <w:sz w:val="32"/>
      <w:szCs w:val="24"/>
      <w:lang w:val="en-US" w:eastAsia="zh-CN" w:bidi="ar-SA"/>
    </w:rPr>
  </w:style>
  <w:style w:type="paragraph" w:styleId="16">
    <w:name w:val="List Paragraph"/>
    <w:basedOn w:val="1"/>
    <w:unhideWhenUsed/>
    <w:qFormat/>
    <w:uiPriority w:val="99"/>
    <w:pPr>
      <w:ind w:firstLine="420" w:firstLineChars="200"/>
    </w:pPr>
  </w:style>
  <w:style w:type="character" w:customStyle="1" w:styleId="17">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13565</Words>
  <Characters>13702</Characters>
  <Lines>391</Lines>
  <Paragraphs>556</Paragraphs>
  <TotalTime>282</TotalTime>
  <ScaleCrop>false</ScaleCrop>
  <LinksUpToDate>false</LinksUpToDate>
  <CharactersWithSpaces>26711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2024-07-02T14:39:00Z</dcterms:created>
  <dc:creator>吴坤峰</dc:creator>
  <cp:lastModifiedBy>qindt</cp:lastModifiedBy>
  <cp:lastPrinted>2025-04-19T02:06:00Z</cp:lastPrinted>
  <dcterms:modified xsi:type="dcterms:W3CDTF">2026-04-30T10:05:28Z</dcterms:modified>
  <dc:title>深圳市科技创新局2024年度基础研究专项（深圳市自然科学基金）面上项目申请指南</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hmcheck_result_f49b443d43a34dbdad8d59df346d00c6_errorword">
    <vt:lpwstr/>
  </property>
  <property fmtid="{D5CDD505-2E9C-101B-9397-08002B2CF9AE}" pid="4" name="hmcheck_result_f49b443d43a34dbdad8d59df346d00c6_correctwords">
    <vt:lpwstr>["&lt;޽&gt;"]</vt:lpwstr>
  </property>
  <property fmtid="{D5CDD505-2E9C-101B-9397-08002B2CF9AE}" pid="5" name="hmcheck_result_f49b443d43a34dbdad8d59df346d00c6_level">
    <vt:r8>2</vt:r8>
  </property>
  <property fmtid="{D5CDD505-2E9C-101B-9397-08002B2CF9AE}" pid="6" name="hmcheck_result_f49b443d43a34dbdad8d59df346d00c6_type">
    <vt:r8>0</vt:r8>
  </property>
  <property fmtid="{D5CDD505-2E9C-101B-9397-08002B2CF9AE}" pid="7" name="hmcheck_result_f49b443d43a34dbdad8d59df346d00c6_modifiedtype">
    <vt:r8>1</vt:r8>
  </property>
  <property fmtid="{D5CDD505-2E9C-101B-9397-08002B2CF9AE}" pid="8" name="hmcheck_markmode">
    <vt:r8>0</vt:r8>
  </property>
  <property fmtid="{D5CDD505-2E9C-101B-9397-08002B2CF9AE}" pid="9" name="ICV">
    <vt:lpwstr>CFE95F22FDF648F1E8B8F269650F6CFC</vt:lpwstr>
  </property>
  <property fmtid="{D5CDD505-2E9C-101B-9397-08002B2CF9AE}" pid="10" name="KSOTemplateDocerSaveRecord">
    <vt:lpwstr>eyJoZGlkIjoiZDgwNWIzNzcyYjc4YTMzMmI2ZGVjNDRlMzIxMDFiMzEiLCJ1c2VySWQiOiI2NjY3MjQ0NjYifQ==</vt:lpwstr>
  </property>
</Properties>
</file>