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宋体" w:eastAsia="方正小标宋简体" w:cs="Times New Roman"/>
          <w:sz w:val="44"/>
          <w:szCs w:val="44"/>
        </w:rPr>
      </w:pPr>
      <w:r>
        <w:rPr>
          <w:rFonts w:hint="eastAsia" w:ascii="方正小标宋简体" w:hAnsi="宋体" w:eastAsia="方正小标宋简体" w:cs="Times New Roman"/>
          <w:sz w:val="44"/>
          <w:szCs w:val="44"/>
        </w:rPr>
        <w:t>深圳市企业研究开发资助管理办法</w:t>
      </w:r>
    </w:p>
    <w:p>
      <w:pPr>
        <w:widowControl/>
        <w:spacing w:line="560" w:lineRule="exact"/>
        <w:ind w:firstLine="640" w:firstLineChars="200"/>
        <w:jc w:val="center"/>
        <w:rPr>
          <w:rFonts w:hint="eastAsia" w:ascii="仿宋_GB2312" w:hAnsi="仿宋" w:eastAsia="仿宋_GB2312"/>
          <w:sz w:val="32"/>
          <w:szCs w:val="32"/>
          <w:lang w:eastAsia="zh-CN"/>
        </w:rPr>
      </w:pPr>
      <w:r>
        <w:rPr>
          <w:rFonts w:hint="eastAsia" w:ascii="仿宋_GB2312" w:hAnsi="仿宋" w:eastAsia="仿宋_GB2312"/>
          <w:sz w:val="32"/>
          <w:szCs w:val="32"/>
          <w:lang w:eastAsia="zh-CN"/>
        </w:rPr>
        <w:t>（征求意见稿</w:t>
      </w:r>
      <w:bookmarkStart w:id="0" w:name="_GoBack"/>
      <w:bookmarkEnd w:id="0"/>
      <w:r>
        <w:rPr>
          <w:rFonts w:hint="eastAsia" w:ascii="仿宋_GB2312" w:hAnsi="仿宋" w:eastAsia="仿宋_GB2312"/>
          <w:sz w:val="32"/>
          <w:szCs w:val="32"/>
          <w:lang w:eastAsia="zh-CN"/>
        </w:rPr>
        <w:t>）</w:t>
      </w:r>
    </w:p>
    <w:p>
      <w:pPr>
        <w:pStyle w:val="11"/>
        <w:widowControl/>
        <w:numPr>
          <w:ilvl w:val="0"/>
          <w:numId w:val="1"/>
        </w:numPr>
        <w:adjustRightInd w:val="0"/>
        <w:snapToGrid w:val="0"/>
        <w:spacing w:line="560" w:lineRule="exact"/>
        <w:ind w:left="0" w:firstLine="640"/>
        <w:rPr>
          <w:rFonts w:ascii="仿宋_GB2312" w:hAnsi="华文仿宋" w:eastAsia="仿宋_GB2312" w:cs="宋体"/>
          <w:kern w:val="0"/>
          <w:sz w:val="32"/>
          <w:szCs w:val="32"/>
        </w:rPr>
      </w:pPr>
      <w:r>
        <w:rPr>
          <w:rFonts w:hint="eastAsia" w:ascii="仿宋_GB2312" w:hAnsi="Calibri" w:eastAsia="仿宋_GB2312" w:cs="Times New Roman"/>
          <w:sz w:val="32"/>
        </w:rPr>
        <w:t>为鼓励企业加大研发投入，</w:t>
      </w:r>
      <w:r>
        <w:rPr>
          <w:rFonts w:hint="eastAsia" w:ascii="仿宋_GB2312" w:hAnsi="仿宋" w:eastAsia="仿宋_GB2312"/>
          <w:sz w:val="32"/>
          <w:szCs w:val="32"/>
        </w:rPr>
        <w:t>根据市委市政府《关于</w:t>
      </w:r>
      <w:r>
        <w:rPr>
          <w:rFonts w:ascii="仿宋_GB2312" w:hAnsi="仿宋" w:eastAsia="仿宋_GB2312"/>
          <w:sz w:val="32"/>
          <w:szCs w:val="32"/>
        </w:rPr>
        <w:t>促进科技创新的若干措施</w:t>
      </w:r>
      <w:r>
        <w:rPr>
          <w:rFonts w:hint="eastAsia" w:ascii="仿宋_GB2312" w:hAnsi="仿宋" w:eastAsia="仿宋_GB2312"/>
          <w:sz w:val="32"/>
          <w:szCs w:val="32"/>
        </w:rPr>
        <w:t>》（深</w:t>
      </w:r>
      <w:r>
        <w:rPr>
          <w:rFonts w:ascii="仿宋_GB2312" w:hAnsi="仿宋" w:eastAsia="仿宋_GB2312"/>
          <w:sz w:val="32"/>
          <w:szCs w:val="32"/>
        </w:rPr>
        <w:t>发</w:t>
      </w:r>
      <w:r>
        <w:rPr>
          <w:rFonts w:hint="eastAsia" w:ascii="仿宋_GB2312" w:hAnsi="仿宋" w:eastAsia="仿宋_GB2312"/>
          <w:sz w:val="32"/>
          <w:szCs w:val="32"/>
        </w:rPr>
        <w:t>〔20</w:t>
      </w:r>
      <w:r>
        <w:rPr>
          <w:rFonts w:ascii="仿宋_GB2312" w:hAnsi="仿宋" w:eastAsia="仿宋_GB2312"/>
          <w:sz w:val="32"/>
          <w:szCs w:val="32"/>
        </w:rPr>
        <w:t>16</w:t>
      </w:r>
      <w:r>
        <w:rPr>
          <w:rFonts w:hint="eastAsia" w:ascii="仿宋_GB2312" w:hAnsi="仿宋" w:eastAsia="仿宋_GB2312"/>
          <w:sz w:val="32"/>
          <w:szCs w:val="32"/>
        </w:rPr>
        <w:t>〕7号）、</w:t>
      </w:r>
      <w:r>
        <w:rPr>
          <w:rFonts w:hint="eastAsia" w:ascii="仿宋_GB2312" w:hAnsi="仿宋" w:eastAsia="仿宋_GB2312"/>
          <w:bCs/>
          <w:sz w:val="32"/>
          <w:szCs w:val="32"/>
        </w:rPr>
        <w:t>财政部、国家税务总局、科技部《关于完善研究开发费用税前加计扣除政策的通知》（</w:t>
      </w:r>
      <w:r>
        <w:rPr>
          <w:rFonts w:ascii="仿宋_GB2312" w:hAnsi="仿宋" w:eastAsia="仿宋_GB2312"/>
          <w:sz w:val="32"/>
          <w:szCs w:val="32"/>
        </w:rPr>
        <w:t>财税〔2015〕119号</w:t>
      </w:r>
      <w:r>
        <w:rPr>
          <w:rFonts w:hint="eastAsia" w:ascii="仿宋_GB2312" w:hAnsi="仿宋" w:eastAsia="仿宋_GB2312"/>
          <w:sz w:val="32"/>
          <w:szCs w:val="32"/>
        </w:rPr>
        <w:t>，以下简称119号文）等政策，制定</w:t>
      </w:r>
      <w:r>
        <w:rPr>
          <w:rFonts w:ascii="仿宋_GB2312" w:hAnsi="仿宋" w:eastAsia="仿宋_GB2312"/>
          <w:sz w:val="32"/>
          <w:szCs w:val="32"/>
        </w:rPr>
        <w:t>本</w:t>
      </w:r>
      <w:r>
        <w:rPr>
          <w:rFonts w:hint="eastAsia" w:ascii="仿宋_GB2312" w:hAnsi="仿宋" w:eastAsia="仿宋_GB2312"/>
          <w:sz w:val="32"/>
          <w:szCs w:val="32"/>
        </w:rPr>
        <w:t>办法</w:t>
      </w:r>
      <w:r>
        <w:rPr>
          <w:rFonts w:ascii="仿宋_GB2312" w:hAnsi="仿宋" w:eastAsia="仿宋_GB2312"/>
          <w:sz w:val="32"/>
          <w:szCs w:val="32"/>
        </w:rPr>
        <w:t>。</w:t>
      </w:r>
    </w:p>
    <w:p>
      <w:pPr>
        <w:pStyle w:val="11"/>
        <w:widowControl/>
        <w:numPr>
          <w:ilvl w:val="0"/>
          <w:numId w:val="1"/>
        </w:numPr>
        <w:adjustRightInd w:val="0"/>
        <w:snapToGrid w:val="0"/>
        <w:spacing w:line="560" w:lineRule="exact"/>
        <w:ind w:left="0" w:firstLine="643"/>
        <w:rPr>
          <w:rFonts w:ascii="仿宋_GB2312" w:hAnsi="华文仿宋" w:eastAsia="仿宋_GB2312" w:cs="宋体"/>
          <w:kern w:val="0"/>
          <w:sz w:val="32"/>
          <w:szCs w:val="32"/>
        </w:rPr>
      </w:pPr>
      <w:r>
        <w:rPr>
          <w:rFonts w:hint="eastAsia" w:ascii="仿宋_GB2312" w:hAnsi="华文仿宋" w:eastAsia="仿宋_GB2312" w:cs="宋体"/>
          <w:b/>
          <w:bCs/>
          <w:kern w:val="0"/>
          <w:sz w:val="32"/>
          <w:szCs w:val="32"/>
        </w:rPr>
        <w:t xml:space="preserve"> </w:t>
      </w:r>
      <w:r>
        <w:rPr>
          <w:rFonts w:hint="eastAsia" w:ascii="仿宋_GB2312" w:hAnsi="华文仿宋" w:eastAsia="仿宋_GB2312" w:cs="宋体"/>
          <w:bCs/>
          <w:kern w:val="0"/>
          <w:sz w:val="32"/>
          <w:szCs w:val="32"/>
        </w:rPr>
        <w:t>企业研究开发资助</w:t>
      </w:r>
      <w:r>
        <w:rPr>
          <w:rFonts w:hint="eastAsia" w:ascii="仿宋_GB2312" w:hAnsi="华文仿宋" w:eastAsia="仿宋_GB2312" w:cs="宋体"/>
          <w:kern w:val="0"/>
          <w:sz w:val="32"/>
          <w:szCs w:val="32"/>
        </w:rPr>
        <w:t>对象为在深圳（包括深汕合作区）注册的独立法人企业。</w:t>
      </w:r>
      <w:r>
        <w:rPr>
          <w:rFonts w:ascii="仿宋_GB2312" w:hAnsi="仿宋" w:eastAsia="仿宋_GB2312"/>
          <w:sz w:val="32"/>
          <w:szCs w:val="32"/>
        </w:rPr>
        <w:t>119号</w:t>
      </w:r>
      <w:r>
        <w:rPr>
          <w:rFonts w:hint="eastAsia" w:ascii="仿宋_GB2312" w:hAnsi="仿宋" w:eastAsia="仿宋_GB2312"/>
          <w:sz w:val="32"/>
          <w:szCs w:val="32"/>
        </w:rPr>
        <w:t>文中规定</w:t>
      </w:r>
      <w:r>
        <w:rPr>
          <w:rFonts w:hint="eastAsia" w:ascii="仿宋_GB2312" w:hAnsi="ˎ̥" w:eastAsia="仿宋_GB2312" w:cs="宋体"/>
          <w:color w:val="2A2A2A"/>
          <w:kern w:val="0"/>
          <w:sz w:val="32"/>
          <w:szCs w:val="32"/>
        </w:rPr>
        <w:t>不适用税前加计扣除政策的行业</w:t>
      </w:r>
      <w:r>
        <w:rPr>
          <w:rFonts w:hint="eastAsia" w:ascii="仿宋_GB2312" w:hAnsi="华文仿宋" w:eastAsia="仿宋_GB2312" w:cs="宋体"/>
          <w:kern w:val="0"/>
          <w:sz w:val="32"/>
          <w:szCs w:val="32"/>
        </w:rPr>
        <w:t>不适用本办法。</w:t>
      </w:r>
    </w:p>
    <w:p>
      <w:pPr>
        <w:pStyle w:val="11"/>
        <w:widowControl/>
        <w:numPr>
          <w:ilvl w:val="0"/>
          <w:numId w:val="1"/>
        </w:numPr>
        <w:adjustRightInd w:val="0"/>
        <w:snapToGrid w:val="0"/>
        <w:spacing w:line="560" w:lineRule="exact"/>
        <w:ind w:left="0" w:firstLine="640"/>
        <w:rPr>
          <w:rFonts w:ascii="仿宋_GB2312" w:hAnsi="华文仿宋" w:eastAsia="仿宋_GB2312" w:cs="宋体"/>
          <w:kern w:val="0"/>
          <w:sz w:val="32"/>
          <w:szCs w:val="32"/>
        </w:rPr>
      </w:pPr>
      <w:r>
        <w:rPr>
          <w:rFonts w:hint="eastAsia" w:ascii="仿宋_GB2312" w:hAnsi="华文仿宋" w:eastAsia="仿宋_GB2312" w:cs="宋体"/>
          <w:kern w:val="0"/>
          <w:sz w:val="32"/>
          <w:szCs w:val="32"/>
        </w:rPr>
        <w:t xml:space="preserve"> 研发活动是指企业为获得科学与技术新知识，创造性运用科学技术新知识，或实质性改进技术、产品（服务）、工艺而持续进行的具有明确目标的系统性活动。</w:t>
      </w:r>
      <w:r>
        <w:rPr>
          <w:rFonts w:ascii="仿宋_GB2312" w:hAnsi="仿宋" w:eastAsia="仿宋_GB2312"/>
          <w:sz w:val="32"/>
          <w:szCs w:val="32"/>
        </w:rPr>
        <w:t>119号</w:t>
      </w:r>
      <w:r>
        <w:rPr>
          <w:rFonts w:hint="eastAsia" w:ascii="仿宋_GB2312" w:hAnsi="仿宋" w:eastAsia="仿宋_GB2312"/>
          <w:sz w:val="32"/>
          <w:szCs w:val="32"/>
        </w:rPr>
        <w:t>文中规定的</w:t>
      </w:r>
      <w:r>
        <w:rPr>
          <w:rFonts w:hint="eastAsia" w:ascii="仿宋_GB2312" w:hAnsi="华文仿宋" w:eastAsia="仿宋_GB2312" w:cs="宋体"/>
          <w:kern w:val="0"/>
          <w:sz w:val="32"/>
          <w:szCs w:val="32"/>
        </w:rPr>
        <w:t>不适用税前加计扣除政策的研发活动不适用本办法。</w:t>
      </w:r>
    </w:p>
    <w:p>
      <w:pPr>
        <w:pStyle w:val="11"/>
        <w:widowControl/>
        <w:numPr>
          <w:ilvl w:val="0"/>
          <w:numId w:val="1"/>
        </w:numPr>
        <w:shd w:val="clear" w:color="auto" w:fill="FFFFFF"/>
        <w:adjustRightInd w:val="0"/>
        <w:snapToGrid w:val="0"/>
        <w:spacing w:line="560" w:lineRule="exact"/>
        <w:ind w:left="0" w:firstLine="640"/>
        <w:rPr>
          <w:rFonts w:ascii="仿宋_GB2312" w:hAnsi="华文仿宋" w:eastAsia="仿宋_GB2312" w:cs="宋体"/>
          <w:kern w:val="0"/>
          <w:sz w:val="32"/>
          <w:szCs w:val="32"/>
        </w:rPr>
      </w:pPr>
      <w:r>
        <w:rPr>
          <w:rFonts w:hint="eastAsia" w:ascii="仿宋_GB2312" w:hAnsi="华文仿宋" w:eastAsia="仿宋_GB2312" w:cs="宋体"/>
          <w:kern w:val="0"/>
          <w:sz w:val="32"/>
          <w:szCs w:val="32"/>
        </w:rPr>
        <w:t xml:space="preserve"> 研发费用是指企业在研发活动中所发生的费用。</w:t>
      </w:r>
      <w:r>
        <w:rPr>
          <w:rFonts w:hint="eastAsia" w:ascii="仿宋_GB2312" w:hAnsi="ˎ̥" w:eastAsia="仿宋_GB2312" w:cs="宋体"/>
          <w:kern w:val="0"/>
          <w:sz w:val="32"/>
          <w:szCs w:val="32"/>
        </w:rPr>
        <w:t>包括研发人员人工费、研发活动直接投入费用、研发设备折旧费、用于</w:t>
      </w:r>
      <w:r>
        <w:rPr>
          <w:rFonts w:hint="eastAsia" w:ascii="仿宋_GB2312" w:hAnsi="华文仿宋" w:eastAsia="仿宋_GB2312" w:cs="宋体"/>
          <w:kern w:val="0"/>
          <w:sz w:val="32"/>
          <w:szCs w:val="32"/>
        </w:rPr>
        <w:t>研发活动的无形资产摊销、新产品设计费（包括新工艺规程制定费、新药研制的临床试验费、勘探开发技术的现场试验费）、</w:t>
      </w:r>
      <w:r>
        <w:rPr>
          <w:rFonts w:hint="eastAsia" w:ascii="仿宋_GB2312" w:hAnsi="ˎ̥" w:eastAsia="仿宋_GB2312" w:cs="宋体"/>
          <w:color w:val="2A2A2A"/>
          <w:kern w:val="0"/>
          <w:sz w:val="32"/>
          <w:szCs w:val="32"/>
        </w:rPr>
        <w:t>委托境内的外部机构或个人研发费用</w:t>
      </w:r>
      <w:r>
        <w:rPr>
          <w:rFonts w:hint="eastAsia" w:ascii="仿宋_GB2312" w:hAnsi="华文仿宋" w:eastAsia="仿宋_GB2312" w:cs="宋体"/>
          <w:kern w:val="0"/>
          <w:sz w:val="32"/>
          <w:szCs w:val="32"/>
        </w:rPr>
        <w:t>以及其他相关费用。</w:t>
      </w:r>
    </w:p>
    <w:p>
      <w:pPr>
        <w:pStyle w:val="11"/>
        <w:widowControl/>
        <w:shd w:val="clear" w:color="auto" w:fill="FFFFFF"/>
        <w:adjustRightInd w:val="0"/>
        <w:snapToGrid w:val="0"/>
        <w:spacing w:line="560" w:lineRule="exact"/>
        <w:ind w:firstLine="640"/>
        <w:rPr>
          <w:rFonts w:ascii="仿宋_GB2312" w:hAnsi="ˎ̥" w:eastAsia="仿宋_GB2312" w:cs="宋体"/>
          <w:kern w:val="0"/>
          <w:sz w:val="32"/>
          <w:szCs w:val="32"/>
        </w:rPr>
      </w:pPr>
      <w:r>
        <w:rPr>
          <w:rFonts w:hint="eastAsia" w:ascii="仿宋_GB2312" w:hAnsi="宋体" w:eastAsia="仿宋_GB2312" w:cs="宋体"/>
          <w:bCs/>
          <w:kern w:val="0"/>
          <w:sz w:val="32"/>
          <w:szCs w:val="32"/>
        </w:rPr>
        <w:t>具体内容和计算比例按照</w:t>
      </w:r>
      <w:r>
        <w:rPr>
          <w:rFonts w:hint="eastAsia" w:ascii="仿宋_GB2312" w:hAnsi="ˎ̥" w:eastAsia="仿宋_GB2312" w:cs="宋体"/>
          <w:kern w:val="0"/>
          <w:sz w:val="32"/>
          <w:szCs w:val="32"/>
        </w:rPr>
        <w:t>119号文规定执行。</w:t>
      </w:r>
    </w:p>
    <w:p>
      <w:pPr>
        <w:pStyle w:val="11"/>
        <w:widowControl/>
        <w:numPr>
          <w:ilvl w:val="0"/>
          <w:numId w:val="1"/>
        </w:numPr>
        <w:shd w:val="clear" w:color="auto" w:fill="FFFFFF"/>
        <w:adjustRightInd w:val="0"/>
        <w:snapToGrid w:val="0"/>
        <w:spacing w:line="560" w:lineRule="exact"/>
        <w:ind w:left="0" w:firstLine="640"/>
        <w:rPr>
          <w:rFonts w:ascii="仿宋_GB2312" w:hAnsi="华文仿宋" w:eastAsia="仿宋_GB2312" w:cs="宋体"/>
          <w:kern w:val="0"/>
          <w:sz w:val="32"/>
          <w:szCs w:val="32"/>
        </w:rPr>
      </w:pPr>
      <w:r>
        <w:rPr>
          <w:rFonts w:hint="eastAsia" w:ascii="仿宋_GB2312" w:hAnsi="华文仿宋" w:eastAsia="仿宋_GB2312" w:cs="宋体"/>
          <w:kern w:val="0"/>
          <w:sz w:val="32"/>
          <w:szCs w:val="32"/>
        </w:rPr>
        <w:t>企业研究开发资助与国家高新技术企业培育资助申请企业除符合本办法第二条的要求外，还应符合下列条件：</w:t>
      </w:r>
    </w:p>
    <w:p>
      <w:pPr>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（一）按照国家税务总局《关于企业研究开发费用税前加计扣除政策有关问题的公告》（国家税务总局公告2015年第97号）要求对研发费用进行归集并设置辅助账；</w:t>
      </w:r>
    </w:p>
    <w:p>
      <w:pPr>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（二）销售收入2000万元及以上的企业应建立了内部研发机构；</w:t>
      </w:r>
    </w:p>
    <w:p>
      <w:pPr>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（三）开展的研发活动应符合《国家重点支持的高新技术领域》所规定的范围；</w:t>
      </w:r>
    </w:p>
    <w:p>
      <w:pPr>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（四）在税务部门办理了加计扣除；</w:t>
      </w:r>
    </w:p>
    <w:p>
      <w:pPr>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（五）企业纳税信用等级C级及以上（不参与评价的企业除外）；</w:t>
      </w:r>
    </w:p>
    <w:p>
      <w:pPr>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（六）按照国家统计部门要求认真填报统计报表；</w:t>
      </w:r>
    </w:p>
    <w:p>
      <w:pPr>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（七）上年度未发生重大安全责任事故和环保违法事件。</w:t>
      </w:r>
    </w:p>
    <w:p>
      <w:pPr>
        <w:pStyle w:val="11"/>
        <w:widowControl/>
        <w:numPr>
          <w:ilvl w:val="0"/>
          <w:numId w:val="1"/>
        </w:numPr>
        <w:shd w:val="clear" w:color="auto" w:fill="FFFFFF"/>
        <w:adjustRightInd w:val="0"/>
        <w:snapToGrid w:val="0"/>
        <w:spacing w:line="560" w:lineRule="exact"/>
        <w:ind w:left="0" w:firstLine="640"/>
        <w:rPr>
          <w:rFonts w:ascii="仿宋_GB2312" w:hAnsi="华文仿宋" w:eastAsia="仿宋_GB2312" w:cs="宋体"/>
          <w:kern w:val="0"/>
          <w:sz w:val="32"/>
          <w:szCs w:val="32"/>
        </w:rPr>
      </w:pPr>
      <w:r>
        <w:rPr>
          <w:rFonts w:hint="eastAsia" w:ascii="仿宋_GB2312" w:hAnsi="华文仿宋" w:eastAsia="仿宋_GB2312" w:cs="宋体"/>
          <w:kern w:val="0"/>
          <w:sz w:val="32"/>
          <w:szCs w:val="32"/>
        </w:rPr>
        <w:t xml:space="preserve"> 企业研究开发资助申请企业在申请资助时，应提供以下材料：</w:t>
      </w:r>
    </w:p>
    <w:p>
      <w:pPr>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（一）企业研究开发资助申请书原件；</w:t>
      </w:r>
    </w:p>
    <w:p>
      <w:pPr>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（二）</w:t>
      </w:r>
      <w:r>
        <w:rPr>
          <w:rFonts w:hint="eastAsia" w:ascii="仿宋_GB2312" w:hAnsi="Times New Roman" w:eastAsia="仿宋_GB2312"/>
          <w:sz w:val="32"/>
          <w:szCs w:val="32"/>
        </w:rPr>
        <w:t>统一社会信用代码的营业执照</w:t>
      </w:r>
      <w:r>
        <w:rPr>
          <w:rFonts w:hint="eastAsia" w:ascii="仿宋_GB2312" w:hAnsi="仿宋_GB2312" w:eastAsia="仿宋_GB2312" w:cs="宋体"/>
          <w:kern w:val="0"/>
          <w:sz w:val="32"/>
          <w:szCs w:val="23"/>
        </w:rPr>
        <w:t>复印件；</w:t>
      </w:r>
    </w:p>
    <w:p>
      <w:pPr>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（三）法人代表身份证复印件；</w:t>
      </w:r>
    </w:p>
    <w:p>
      <w:pPr>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（四）上年度完税证明复印件；</w:t>
      </w:r>
    </w:p>
    <w:p>
      <w:pPr>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（五）上年度纳税申报表；</w:t>
      </w:r>
    </w:p>
    <w:p>
      <w:pPr>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（六）上年度财务审计报告（注册未满一年的可提供验资报告）复印件；</w:t>
      </w:r>
    </w:p>
    <w:p>
      <w:pPr>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（七）研发活动（项目）登记材料；</w:t>
      </w:r>
    </w:p>
    <w:p>
      <w:pPr>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（八）建立内部研发机构证明材料复印件（销售收入2000万元及以上企业提供）；</w:t>
      </w:r>
    </w:p>
    <w:p>
      <w:pPr>
        <w:pStyle w:val="11"/>
        <w:widowControl/>
        <w:numPr>
          <w:ilvl w:val="0"/>
          <w:numId w:val="1"/>
        </w:numPr>
        <w:shd w:val="clear" w:color="auto" w:fill="FFFFFF"/>
        <w:adjustRightInd w:val="0"/>
        <w:snapToGrid w:val="0"/>
        <w:spacing w:line="560" w:lineRule="exact"/>
        <w:ind w:left="0" w:firstLine="64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市科技创新委会同市财政委对</w:t>
      </w:r>
      <w:r>
        <w:rPr>
          <w:rFonts w:hint="eastAsia" w:ascii="仿宋_GB2312" w:hAnsi="华文仿宋" w:eastAsia="仿宋_GB2312" w:cs="宋体"/>
          <w:kern w:val="0"/>
          <w:sz w:val="32"/>
          <w:szCs w:val="32"/>
        </w:rPr>
        <w:t>企业研究开发资助</w:t>
      </w:r>
      <w:r>
        <w:rPr>
          <w:rFonts w:hint="eastAsia" w:ascii="仿宋_GB2312" w:hAnsi="仿宋_GB2312" w:eastAsia="仿宋_GB2312" w:cs="宋体"/>
          <w:kern w:val="0"/>
          <w:sz w:val="32"/>
          <w:szCs w:val="23"/>
        </w:rPr>
        <w:t>申请进行审核。审核要点包括：</w:t>
      </w:r>
    </w:p>
    <w:p>
      <w:pPr>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（一）企业申报数据与统计部门一致性审核；</w:t>
      </w:r>
    </w:p>
    <w:p>
      <w:pPr>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（二）企业申报研发费用与申报税务部门研发费用一致性审核；</w:t>
      </w:r>
    </w:p>
    <w:p>
      <w:pPr>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（三）企业纳税信用等级核实；</w:t>
      </w:r>
    </w:p>
    <w:p>
      <w:pPr>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（四）企业填报国家科技统计报表规范性审核；</w:t>
      </w:r>
    </w:p>
    <w:p>
      <w:pPr>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（五）企业诚信情况审核。</w:t>
      </w:r>
    </w:p>
    <w:p>
      <w:pPr>
        <w:pStyle w:val="11"/>
        <w:widowControl/>
        <w:numPr>
          <w:ilvl w:val="0"/>
          <w:numId w:val="1"/>
        </w:numPr>
        <w:shd w:val="clear" w:color="auto" w:fill="FFFFFF"/>
        <w:adjustRightInd w:val="0"/>
        <w:snapToGrid w:val="0"/>
        <w:spacing w:line="560" w:lineRule="exact"/>
        <w:ind w:left="0" w:firstLine="640"/>
        <w:rPr>
          <w:rFonts w:ascii="仿宋_GB2312" w:hAnsi="华文仿宋" w:eastAsia="仿宋_GB2312" w:cs="宋体"/>
          <w:kern w:val="0"/>
          <w:sz w:val="32"/>
          <w:szCs w:val="32"/>
        </w:rPr>
      </w:pPr>
      <w:r>
        <w:rPr>
          <w:rFonts w:hint="eastAsia" w:ascii="仿宋_GB2312" w:hAnsi="仿宋_GB2312" w:eastAsia="仿宋_GB2312" w:cs="宋体"/>
          <w:kern w:val="0"/>
          <w:sz w:val="32"/>
          <w:szCs w:val="23"/>
        </w:rPr>
        <w:t>企业研究开发资助根据企业上年度研发费用实际支出，按照一定比例予以资助，资助资金最高不超过1000万元。</w:t>
      </w:r>
      <w:r>
        <w:rPr>
          <w:rFonts w:hint="eastAsia" w:ascii="仿宋_GB2312" w:hAnsi="华文仿宋" w:eastAsia="仿宋_GB2312" w:cs="宋体"/>
          <w:kern w:val="0"/>
          <w:sz w:val="32"/>
          <w:szCs w:val="32"/>
        </w:rPr>
        <w:t>资助比例根据申报情况和当年预算情况进行确定。</w:t>
      </w:r>
    </w:p>
    <w:p>
      <w:pPr>
        <w:pStyle w:val="11"/>
        <w:widowControl/>
        <w:numPr>
          <w:ilvl w:val="0"/>
          <w:numId w:val="1"/>
        </w:numPr>
        <w:shd w:val="clear" w:color="auto" w:fill="FFFFFF"/>
        <w:adjustRightInd w:val="0"/>
        <w:snapToGrid w:val="0"/>
        <w:spacing w:line="560" w:lineRule="exact"/>
        <w:ind w:left="0" w:firstLine="640"/>
        <w:rPr>
          <w:rFonts w:ascii="仿宋_GB2312" w:hAnsi="仿宋_GB2312" w:eastAsia="仿宋_GB2312" w:cs="宋体"/>
          <w:kern w:val="0"/>
          <w:sz w:val="32"/>
          <w:szCs w:val="23"/>
        </w:rPr>
      </w:pPr>
      <w:r>
        <w:rPr>
          <w:rFonts w:hint="eastAsia" w:ascii="仿宋_GB2312" w:hAnsi="华文仿宋" w:eastAsia="仿宋_GB2312" w:cs="宋体"/>
          <w:kern w:val="0"/>
          <w:sz w:val="32"/>
          <w:szCs w:val="32"/>
        </w:rPr>
        <w:t>企业研究开发资助资金为事后资助资金，纳入科技研发资金预算，由市科技创新委拨付。</w:t>
      </w:r>
    </w:p>
    <w:p>
      <w:pPr>
        <w:pStyle w:val="11"/>
        <w:widowControl/>
        <w:numPr>
          <w:ilvl w:val="0"/>
          <w:numId w:val="1"/>
        </w:numPr>
        <w:shd w:val="clear" w:color="auto" w:fill="FFFFFF"/>
        <w:adjustRightInd w:val="0"/>
        <w:snapToGrid w:val="0"/>
        <w:spacing w:line="560" w:lineRule="exact"/>
        <w:ind w:left="0" w:firstLine="640"/>
        <w:rPr>
          <w:rFonts w:ascii="仿宋_GB2312" w:hAnsi="华文仿宋" w:eastAsia="仿宋_GB2312" w:cs="宋体"/>
          <w:kern w:val="0"/>
          <w:sz w:val="32"/>
          <w:szCs w:val="32"/>
        </w:rPr>
      </w:pPr>
      <w:r>
        <w:rPr>
          <w:rFonts w:hint="eastAsia" w:ascii="仿宋_GB2312" w:hAnsi="华文仿宋" w:eastAsia="仿宋_GB2312" w:cs="宋体"/>
          <w:kern w:val="0"/>
          <w:sz w:val="32"/>
          <w:szCs w:val="32"/>
        </w:rPr>
        <w:t>受资助的企业若发生下列情况，将追回部分或全部资助资金，或在今后资助中扣除。</w:t>
      </w:r>
    </w:p>
    <w:p>
      <w:pPr>
        <w:pStyle w:val="11"/>
        <w:widowControl/>
        <w:shd w:val="clear" w:color="auto" w:fill="FFFFFF"/>
        <w:adjustRightInd w:val="0"/>
        <w:snapToGrid w:val="0"/>
        <w:spacing w:line="560" w:lineRule="exact"/>
        <w:ind w:firstLine="640"/>
        <w:rPr>
          <w:rFonts w:ascii="仿宋_GB2312" w:hAnsi="华文仿宋" w:eastAsia="仿宋_GB2312" w:cs="宋体"/>
          <w:kern w:val="0"/>
          <w:sz w:val="32"/>
          <w:szCs w:val="32"/>
        </w:rPr>
      </w:pPr>
      <w:r>
        <w:rPr>
          <w:rFonts w:hint="eastAsia" w:ascii="仿宋_GB2312" w:hAnsi="华文仿宋" w:eastAsia="仿宋_GB2312" w:cs="宋体"/>
          <w:kern w:val="0"/>
          <w:sz w:val="32"/>
          <w:szCs w:val="32"/>
        </w:rPr>
        <w:t>（一）受资助的企业属于</w:t>
      </w:r>
      <w:r>
        <w:rPr>
          <w:rFonts w:ascii="仿宋_GB2312" w:hAnsi="仿宋" w:eastAsia="仿宋_GB2312"/>
          <w:sz w:val="32"/>
          <w:szCs w:val="32"/>
        </w:rPr>
        <w:t>119号</w:t>
      </w:r>
      <w:r>
        <w:rPr>
          <w:rFonts w:hint="eastAsia" w:ascii="仿宋_GB2312" w:hAnsi="仿宋" w:eastAsia="仿宋_GB2312"/>
          <w:sz w:val="32"/>
          <w:szCs w:val="32"/>
        </w:rPr>
        <w:t>文中规定</w:t>
      </w:r>
      <w:r>
        <w:rPr>
          <w:rFonts w:hint="eastAsia" w:ascii="仿宋_GB2312" w:hAnsi="ˎ̥" w:eastAsia="仿宋_GB2312" w:cs="宋体"/>
          <w:color w:val="2A2A2A"/>
          <w:kern w:val="0"/>
          <w:sz w:val="32"/>
          <w:szCs w:val="32"/>
        </w:rPr>
        <w:t>不适用税前加计扣除政策的行业或其研发活动属于</w:t>
      </w:r>
      <w:r>
        <w:rPr>
          <w:rFonts w:hint="eastAsia" w:ascii="仿宋_GB2312" w:hAnsi="华文仿宋" w:eastAsia="仿宋_GB2312" w:cs="宋体"/>
          <w:kern w:val="0"/>
          <w:sz w:val="32"/>
          <w:szCs w:val="32"/>
        </w:rPr>
        <w:t>不适用税前加计扣除政策的研发活动，受税务部门核减加计扣除额的；</w:t>
      </w:r>
    </w:p>
    <w:p>
      <w:pPr>
        <w:pStyle w:val="11"/>
        <w:widowControl/>
        <w:shd w:val="clear" w:color="auto" w:fill="FFFFFF"/>
        <w:adjustRightInd w:val="0"/>
        <w:snapToGrid w:val="0"/>
        <w:spacing w:line="560" w:lineRule="exact"/>
        <w:ind w:firstLine="640"/>
        <w:rPr>
          <w:rFonts w:ascii="仿宋_GB2312" w:hAnsi="华文仿宋" w:eastAsia="仿宋_GB2312" w:cs="宋体"/>
          <w:kern w:val="0"/>
          <w:sz w:val="32"/>
          <w:szCs w:val="32"/>
        </w:rPr>
      </w:pPr>
      <w:r>
        <w:rPr>
          <w:rFonts w:hint="eastAsia" w:ascii="仿宋_GB2312" w:hAnsi="华文仿宋" w:eastAsia="仿宋_GB2312" w:cs="宋体"/>
          <w:kern w:val="0"/>
          <w:sz w:val="32"/>
          <w:szCs w:val="32"/>
        </w:rPr>
        <w:t>（二）研发费用归集不合理，受税务部门核减加计扣除额的；</w:t>
      </w:r>
    </w:p>
    <w:p>
      <w:pPr>
        <w:pStyle w:val="11"/>
        <w:widowControl/>
        <w:shd w:val="clear" w:color="auto" w:fill="FFFFFF"/>
        <w:adjustRightInd w:val="0"/>
        <w:snapToGrid w:val="0"/>
        <w:spacing w:line="560" w:lineRule="exact"/>
        <w:ind w:firstLine="640"/>
        <w:rPr>
          <w:rFonts w:ascii="仿宋_GB2312" w:hAnsi="华文仿宋" w:eastAsia="仿宋_GB2312" w:cs="宋体"/>
          <w:kern w:val="0"/>
          <w:sz w:val="32"/>
          <w:szCs w:val="32"/>
        </w:rPr>
      </w:pPr>
      <w:r>
        <w:rPr>
          <w:rFonts w:hint="eastAsia" w:ascii="仿宋_GB2312" w:hAnsi="华文仿宋" w:eastAsia="仿宋_GB2312" w:cs="宋体"/>
          <w:kern w:val="0"/>
          <w:sz w:val="32"/>
          <w:szCs w:val="32"/>
        </w:rPr>
        <w:t>（三）科技创新委在抽查中发现属于上述两款情况的。</w:t>
      </w:r>
    </w:p>
    <w:p>
      <w:pPr>
        <w:pStyle w:val="11"/>
        <w:widowControl/>
        <w:numPr>
          <w:ilvl w:val="0"/>
          <w:numId w:val="1"/>
        </w:numPr>
        <w:shd w:val="clear" w:color="auto" w:fill="FFFFFF"/>
        <w:adjustRightInd w:val="0"/>
        <w:snapToGrid w:val="0"/>
        <w:spacing w:line="560" w:lineRule="exact"/>
        <w:ind w:left="0" w:firstLine="640"/>
        <w:rPr>
          <w:rFonts w:ascii="仿宋_GB2312" w:hAnsi="华文仿宋" w:eastAsia="仿宋_GB2312" w:cs="宋体"/>
          <w:kern w:val="0"/>
          <w:sz w:val="32"/>
          <w:szCs w:val="32"/>
        </w:rPr>
      </w:pPr>
      <w:r>
        <w:rPr>
          <w:rFonts w:hint="eastAsia" w:ascii="仿宋_GB2312" w:hAnsi="华文仿宋" w:eastAsia="仿宋_GB2312" w:cs="宋体"/>
          <w:kern w:val="0"/>
          <w:sz w:val="32"/>
          <w:szCs w:val="32"/>
        </w:rPr>
        <w:t>弄虚作假，骗取资助的企业，按照《科技研发资金管理办法》第十八</w:t>
      </w:r>
      <w:r>
        <w:rPr>
          <w:rFonts w:ascii="仿宋_GB2312" w:hAnsi="华文仿宋" w:eastAsia="仿宋_GB2312" w:cs="宋体"/>
          <w:kern w:val="0"/>
          <w:sz w:val="32"/>
          <w:szCs w:val="32"/>
        </w:rPr>
        <w:t>条</w:t>
      </w:r>
      <w:r>
        <w:rPr>
          <w:rFonts w:hint="eastAsia" w:ascii="仿宋_GB2312" w:hAnsi="华文仿宋" w:eastAsia="仿宋_GB2312" w:cs="宋体"/>
          <w:kern w:val="0"/>
          <w:sz w:val="32"/>
          <w:szCs w:val="32"/>
        </w:rPr>
        <w:t>第一款及《深圳市科技计划项目管理办法》第二十七条处理。</w:t>
      </w:r>
    </w:p>
    <w:p>
      <w:pPr>
        <w:pStyle w:val="11"/>
        <w:widowControl/>
        <w:numPr>
          <w:ilvl w:val="0"/>
          <w:numId w:val="1"/>
        </w:numPr>
        <w:shd w:val="clear" w:color="auto" w:fill="FFFFFF"/>
        <w:adjustRightInd w:val="0"/>
        <w:snapToGrid w:val="0"/>
        <w:spacing w:line="560" w:lineRule="exact"/>
        <w:ind w:left="0" w:firstLine="640"/>
        <w:rPr>
          <w:rFonts w:ascii="仿宋_GB2312" w:hAnsi="华文仿宋" w:eastAsia="仿宋_GB2312" w:cs="宋体"/>
          <w:kern w:val="0"/>
          <w:sz w:val="32"/>
          <w:szCs w:val="32"/>
        </w:rPr>
      </w:pPr>
      <w:r>
        <w:rPr>
          <w:rFonts w:hint="eastAsia" w:ascii="仿宋_GB2312" w:hAnsi="华文仿宋" w:eastAsia="仿宋_GB2312" w:cs="宋体"/>
          <w:kern w:val="0"/>
          <w:sz w:val="32"/>
          <w:szCs w:val="32"/>
        </w:rPr>
        <w:t>本办法</w:t>
      </w:r>
      <w:r>
        <w:rPr>
          <w:rFonts w:ascii="仿宋_GB2312" w:hAnsi="华文仿宋" w:eastAsia="仿宋_GB2312" w:cs="宋体"/>
          <w:kern w:val="0"/>
          <w:sz w:val="32"/>
          <w:szCs w:val="32"/>
        </w:rPr>
        <w:t>由市科技</w:t>
      </w:r>
      <w:r>
        <w:rPr>
          <w:rFonts w:hint="eastAsia" w:ascii="仿宋_GB2312" w:hAnsi="华文仿宋" w:eastAsia="仿宋_GB2312" w:cs="宋体"/>
          <w:kern w:val="0"/>
          <w:sz w:val="32"/>
          <w:szCs w:val="32"/>
        </w:rPr>
        <w:t>创新</w:t>
      </w:r>
      <w:r>
        <w:rPr>
          <w:rFonts w:ascii="仿宋_GB2312" w:hAnsi="华文仿宋" w:eastAsia="仿宋_GB2312" w:cs="宋体"/>
          <w:kern w:val="0"/>
          <w:sz w:val="32"/>
          <w:szCs w:val="32"/>
        </w:rPr>
        <w:t>主管部门</w:t>
      </w:r>
      <w:r>
        <w:rPr>
          <w:rFonts w:hint="eastAsia" w:ascii="仿宋_GB2312" w:hAnsi="华文仿宋" w:eastAsia="仿宋_GB2312" w:cs="宋体"/>
          <w:kern w:val="0"/>
          <w:sz w:val="32"/>
          <w:szCs w:val="32"/>
        </w:rPr>
        <w:t>负责</w:t>
      </w:r>
      <w:r>
        <w:rPr>
          <w:rFonts w:ascii="仿宋_GB2312" w:hAnsi="华文仿宋" w:eastAsia="仿宋_GB2312" w:cs="宋体"/>
          <w:kern w:val="0"/>
          <w:sz w:val="32"/>
          <w:szCs w:val="32"/>
        </w:rPr>
        <w:t>解释</w:t>
      </w:r>
      <w:r>
        <w:rPr>
          <w:rFonts w:hint="eastAsia" w:ascii="仿宋_GB2312" w:hAnsi="华文仿宋" w:eastAsia="仿宋_GB2312" w:cs="宋体"/>
          <w:kern w:val="0"/>
          <w:sz w:val="32"/>
          <w:szCs w:val="32"/>
        </w:rPr>
        <w:t>。</w:t>
      </w:r>
    </w:p>
    <w:p>
      <w:pPr>
        <w:pStyle w:val="11"/>
        <w:widowControl/>
        <w:numPr>
          <w:ilvl w:val="0"/>
          <w:numId w:val="1"/>
        </w:numPr>
        <w:shd w:val="clear" w:color="auto" w:fill="FFFFFF"/>
        <w:adjustRightInd w:val="0"/>
        <w:snapToGrid w:val="0"/>
        <w:spacing w:line="560" w:lineRule="exact"/>
        <w:ind w:left="0" w:firstLine="640"/>
        <w:rPr>
          <w:rFonts w:ascii="仿宋_GB2312" w:hAnsi="华文仿宋" w:eastAsia="仿宋_GB2312" w:cs="宋体"/>
          <w:kern w:val="0"/>
          <w:sz w:val="32"/>
          <w:szCs w:val="32"/>
        </w:rPr>
      </w:pPr>
      <w:r>
        <w:rPr>
          <w:rFonts w:hint="eastAsia" w:ascii="仿宋_GB2312" w:hAnsi="华文仿宋" w:eastAsia="仿宋_GB2312" w:cs="宋体"/>
          <w:kern w:val="0"/>
          <w:sz w:val="32"/>
          <w:szCs w:val="32"/>
        </w:rPr>
        <w:t>本办法自发布之日起施行，有效期五年。</w:t>
      </w:r>
    </w:p>
    <w:p>
      <w:pPr>
        <w:pStyle w:val="11"/>
        <w:widowControl/>
        <w:numPr>
          <w:ilvl w:val="0"/>
          <w:numId w:val="0"/>
        </w:numPr>
        <w:shd w:val="clear" w:color="auto" w:fill="FFFFFF"/>
        <w:adjustRightInd w:val="0"/>
        <w:snapToGrid w:val="0"/>
        <w:spacing w:line="560" w:lineRule="exact"/>
        <w:jc w:val="both"/>
        <w:rPr>
          <w:rFonts w:hint="eastAsia" w:ascii="仿宋_GB2312" w:hAnsi="华文仿宋" w:eastAsia="仿宋_GB2312" w:cs="宋体"/>
          <w:kern w:val="0"/>
          <w:sz w:val="32"/>
          <w:szCs w:val="32"/>
        </w:rPr>
      </w:pPr>
    </w:p>
    <w:p>
      <w:pPr>
        <w:pStyle w:val="11"/>
        <w:widowControl/>
        <w:numPr>
          <w:ilvl w:val="0"/>
          <w:numId w:val="0"/>
        </w:numPr>
        <w:shd w:val="clear" w:color="auto" w:fill="FFFFFF"/>
        <w:adjustRightInd w:val="0"/>
        <w:snapToGrid w:val="0"/>
        <w:spacing w:line="560" w:lineRule="exact"/>
        <w:jc w:val="both"/>
        <w:rPr>
          <w:rFonts w:hint="eastAsia" w:ascii="仿宋_GB2312" w:hAnsi="华文仿宋" w:eastAsia="仿宋_GB2312" w:cs="宋体"/>
          <w:kern w:val="0"/>
          <w:sz w:val="32"/>
          <w:szCs w:val="32"/>
        </w:rPr>
      </w:pPr>
    </w:p>
    <w:p>
      <w:pPr>
        <w:pStyle w:val="11"/>
        <w:widowControl/>
        <w:numPr>
          <w:ilvl w:val="0"/>
          <w:numId w:val="0"/>
        </w:numPr>
        <w:shd w:val="clear" w:color="auto" w:fill="FFFFFF"/>
        <w:adjustRightInd w:val="0"/>
        <w:snapToGrid w:val="0"/>
        <w:spacing w:line="560" w:lineRule="exact"/>
        <w:jc w:val="both"/>
        <w:rPr>
          <w:rFonts w:hint="eastAsia" w:ascii="仿宋_GB2312" w:hAnsi="华文仿宋" w:eastAsia="仿宋_GB2312" w:cs="宋体"/>
          <w:kern w:val="0"/>
          <w:sz w:val="32"/>
          <w:szCs w:val="32"/>
        </w:rPr>
      </w:pPr>
    </w:p>
    <w:p>
      <w:pPr>
        <w:pStyle w:val="11"/>
        <w:widowControl/>
        <w:numPr>
          <w:ilvl w:val="0"/>
          <w:numId w:val="0"/>
        </w:numPr>
        <w:shd w:val="clear" w:color="auto" w:fill="FFFFFF"/>
        <w:adjustRightInd w:val="0"/>
        <w:snapToGrid w:val="0"/>
        <w:spacing w:line="560" w:lineRule="exact"/>
        <w:jc w:val="both"/>
        <w:rPr>
          <w:rFonts w:hint="eastAsia" w:ascii="仿宋_GB2312" w:hAnsi="华文仿宋" w:eastAsia="仿宋_GB2312" w:cs="宋体"/>
          <w:kern w:val="0"/>
          <w:sz w:val="32"/>
          <w:szCs w:val="32"/>
        </w:rPr>
      </w:pPr>
    </w:p>
    <w:p>
      <w:pPr>
        <w:pStyle w:val="11"/>
        <w:widowControl/>
        <w:numPr>
          <w:ilvl w:val="0"/>
          <w:numId w:val="0"/>
        </w:numPr>
        <w:shd w:val="clear" w:color="auto" w:fill="FFFFFF"/>
        <w:adjustRightInd w:val="0"/>
        <w:snapToGrid w:val="0"/>
        <w:spacing w:line="560" w:lineRule="exact"/>
        <w:jc w:val="both"/>
        <w:rPr>
          <w:rFonts w:hint="eastAsia" w:ascii="仿宋_GB2312" w:hAnsi="华文仿宋" w:eastAsia="仿宋_GB2312" w:cs="宋体"/>
          <w:kern w:val="0"/>
          <w:sz w:val="32"/>
          <w:szCs w:val="32"/>
        </w:rPr>
      </w:pPr>
    </w:p>
    <w:p>
      <w:pPr>
        <w:pStyle w:val="11"/>
        <w:widowControl/>
        <w:numPr>
          <w:ilvl w:val="0"/>
          <w:numId w:val="0"/>
        </w:numPr>
        <w:shd w:val="clear" w:color="auto" w:fill="FFFFFF"/>
        <w:adjustRightInd w:val="0"/>
        <w:snapToGrid w:val="0"/>
        <w:spacing w:line="560" w:lineRule="exact"/>
        <w:jc w:val="both"/>
        <w:rPr>
          <w:rFonts w:hint="eastAsia" w:ascii="仿宋_GB2312" w:hAnsi="华文仿宋" w:eastAsia="仿宋_GB2312" w:cs="宋体"/>
          <w:kern w:val="0"/>
          <w:sz w:val="32"/>
          <w:szCs w:val="32"/>
        </w:rPr>
      </w:pPr>
    </w:p>
    <w:p>
      <w:pPr>
        <w:pStyle w:val="11"/>
        <w:widowControl/>
        <w:numPr>
          <w:ilvl w:val="0"/>
          <w:numId w:val="0"/>
        </w:numPr>
        <w:shd w:val="clear" w:color="auto" w:fill="FFFFFF"/>
        <w:adjustRightInd w:val="0"/>
        <w:snapToGrid w:val="0"/>
        <w:spacing w:line="560" w:lineRule="exact"/>
        <w:jc w:val="both"/>
        <w:rPr>
          <w:rFonts w:hint="eastAsia" w:ascii="仿宋_GB2312" w:hAnsi="华文仿宋" w:eastAsia="仿宋_GB2312" w:cs="宋体"/>
          <w:kern w:val="0"/>
          <w:sz w:val="32"/>
          <w:szCs w:val="32"/>
        </w:rPr>
      </w:pPr>
    </w:p>
    <w:p>
      <w:pPr>
        <w:pStyle w:val="11"/>
        <w:widowControl/>
        <w:numPr>
          <w:ilvl w:val="0"/>
          <w:numId w:val="0"/>
        </w:numPr>
        <w:shd w:val="clear" w:color="auto" w:fill="FFFFFF"/>
        <w:adjustRightInd w:val="0"/>
        <w:snapToGrid w:val="0"/>
        <w:spacing w:line="560" w:lineRule="exact"/>
        <w:jc w:val="both"/>
        <w:rPr>
          <w:rFonts w:hint="eastAsia" w:ascii="仿宋_GB2312" w:hAnsi="华文仿宋" w:eastAsia="仿宋_GB2312" w:cs="宋体"/>
          <w:kern w:val="0"/>
          <w:sz w:val="32"/>
          <w:szCs w:val="32"/>
        </w:rPr>
      </w:pPr>
    </w:p>
    <w:p>
      <w:pPr>
        <w:pStyle w:val="11"/>
        <w:widowControl/>
        <w:numPr>
          <w:ilvl w:val="0"/>
          <w:numId w:val="0"/>
        </w:numPr>
        <w:shd w:val="clear" w:color="auto" w:fill="FFFFFF"/>
        <w:adjustRightInd w:val="0"/>
        <w:snapToGrid w:val="0"/>
        <w:spacing w:line="560" w:lineRule="exact"/>
        <w:jc w:val="both"/>
        <w:rPr>
          <w:rFonts w:hint="eastAsia" w:ascii="仿宋_GB2312" w:hAnsi="华文仿宋" w:eastAsia="仿宋_GB2312" w:cs="宋体"/>
          <w:kern w:val="0"/>
          <w:sz w:val="32"/>
          <w:szCs w:val="32"/>
        </w:rPr>
      </w:pPr>
    </w:p>
    <w:p>
      <w:pPr>
        <w:pStyle w:val="11"/>
        <w:widowControl/>
        <w:numPr>
          <w:ilvl w:val="0"/>
          <w:numId w:val="0"/>
        </w:numPr>
        <w:shd w:val="clear" w:color="auto" w:fill="FFFFFF"/>
        <w:adjustRightInd w:val="0"/>
        <w:snapToGrid w:val="0"/>
        <w:spacing w:line="560" w:lineRule="exact"/>
        <w:jc w:val="both"/>
        <w:rPr>
          <w:rFonts w:hint="eastAsia" w:ascii="仿宋_GB2312" w:hAnsi="华文仿宋" w:eastAsia="仿宋_GB2312" w:cs="宋体"/>
          <w:kern w:val="0"/>
          <w:sz w:val="32"/>
          <w:szCs w:val="32"/>
        </w:rPr>
      </w:pPr>
    </w:p>
    <w:p>
      <w:pPr>
        <w:pStyle w:val="11"/>
        <w:widowControl/>
        <w:numPr>
          <w:ilvl w:val="0"/>
          <w:numId w:val="0"/>
        </w:numPr>
        <w:shd w:val="clear" w:color="auto" w:fill="FFFFFF"/>
        <w:adjustRightInd w:val="0"/>
        <w:snapToGrid w:val="0"/>
        <w:spacing w:line="560" w:lineRule="exact"/>
        <w:jc w:val="both"/>
        <w:rPr>
          <w:rFonts w:hint="eastAsia" w:ascii="仿宋_GB2312" w:hAnsi="华文仿宋" w:eastAsia="仿宋_GB2312" w:cs="宋体"/>
          <w:kern w:val="0"/>
          <w:sz w:val="32"/>
          <w:szCs w:val="32"/>
        </w:rPr>
      </w:pPr>
    </w:p>
    <w:p>
      <w:pPr>
        <w:pStyle w:val="11"/>
        <w:widowControl/>
        <w:numPr>
          <w:ilvl w:val="0"/>
          <w:numId w:val="0"/>
        </w:numPr>
        <w:shd w:val="clear" w:color="auto" w:fill="FFFFFF"/>
        <w:adjustRightInd w:val="0"/>
        <w:snapToGrid w:val="0"/>
        <w:spacing w:line="560" w:lineRule="exact"/>
        <w:jc w:val="both"/>
        <w:rPr>
          <w:rFonts w:hint="eastAsia" w:ascii="仿宋_GB2312" w:hAnsi="华文仿宋" w:eastAsia="仿宋_GB2312" w:cs="宋体"/>
          <w:kern w:val="0"/>
          <w:sz w:val="32"/>
          <w:szCs w:val="32"/>
        </w:rPr>
      </w:pPr>
    </w:p>
    <w:p>
      <w:pPr>
        <w:pStyle w:val="11"/>
        <w:widowControl/>
        <w:numPr>
          <w:ilvl w:val="0"/>
          <w:numId w:val="0"/>
        </w:numPr>
        <w:shd w:val="clear" w:color="auto" w:fill="FFFFFF"/>
        <w:adjustRightInd w:val="0"/>
        <w:snapToGrid w:val="0"/>
        <w:spacing w:line="560" w:lineRule="exact"/>
        <w:jc w:val="both"/>
        <w:rPr>
          <w:rFonts w:hint="eastAsia" w:ascii="仿宋_GB2312" w:hAnsi="华文仿宋" w:eastAsia="仿宋_GB2312" w:cs="宋体"/>
          <w:kern w:val="0"/>
          <w:sz w:val="32"/>
          <w:szCs w:val="32"/>
        </w:rPr>
      </w:pPr>
    </w:p>
    <w:p>
      <w:pPr>
        <w:pStyle w:val="11"/>
        <w:widowControl/>
        <w:numPr>
          <w:ilvl w:val="0"/>
          <w:numId w:val="0"/>
        </w:numPr>
        <w:shd w:val="clear" w:color="auto" w:fill="FFFFFF"/>
        <w:adjustRightInd w:val="0"/>
        <w:snapToGrid w:val="0"/>
        <w:spacing w:line="560" w:lineRule="exact"/>
        <w:jc w:val="both"/>
        <w:rPr>
          <w:rFonts w:hint="eastAsia" w:ascii="仿宋_GB2312" w:hAnsi="华文仿宋" w:eastAsia="仿宋_GB2312" w:cs="宋体"/>
          <w:kern w:val="0"/>
          <w:sz w:val="32"/>
          <w:szCs w:val="32"/>
        </w:rPr>
      </w:pPr>
    </w:p>
    <w:p>
      <w:pPr>
        <w:pStyle w:val="11"/>
        <w:widowControl/>
        <w:numPr>
          <w:ilvl w:val="0"/>
          <w:numId w:val="0"/>
        </w:numPr>
        <w:shd w:val="clear" w:color="auto" w:fill="FFFFFF"/>
        <w:adjustRightInd w:val="0"/>
        <w:snapToGrid w:val="0"/>
        <w:spacing w:line="560" w:lineRule="exact"/>
        <w:jc w:val="both"/>
        <w:rPr>
          <w:rFonts w:hint="eastAsia" w:ascii="仿宋_GB2312" w:hAnsi="华文仿宋" w:eastAsia="仿宋_GB2312" w:cs="宋体"/>
          <w:kern w:val="0"/>
          <w:sz w:val="32"/>
          <w:szCs w:val="32"/>
        </w:rPr>
      </w:pPr>
    </w:p>
    <w:p>
      <w:pPr>
        <w:pStyle w:val="11"/>
        <w:widowControl/>
        <w:numPr>
          <w:ilvl w:val="0"/>
          <w:numId w:val="0"/>
        </w:numPr>
        <w:shd w:val="clear" w:color="auto" w:fill="FFFFFF"/>
        <w:adjustRightInd w:val="0"/>
        <w:snapToGrid w:val="0"/>
        <w:spacing w:line="560" w:lineRule="exact"/>
        <w:jc w:val="both"/>
        <w:rPr>
          <w:rFonts w:hint="eastAsia" w:ascii="仿宋_GB2312" w:hAnsi="华文仿宋" w:eastAsia="仿宋_GB2312" w:cs="宋体"/>
          <w:kern w:val="0"/>
          <w:sz w:val="32"/>
          <w:szCs w:val="32"/>
        </w:rPr>
      </w:pPr>
    </w:p>
    <w:p>
      <w:pPr>
        <w:pStyle w:val="11"/>
        <w:widowControl/>
        <w:numPr>
          <w:ilvl w:val="0"/>
          <w:numId w:val="0"/>
        </w:numPr>
        <w:shd w:val="clear" w:color="auto" w:fill="FFFFFF"/>
        <w:adjustRightInd w:val="0"/>
        <w:snapToGrid w:val="0"/>
        <w:spacing w:line="560" w:lineRule="exact"/>
        <w:jc w:val="both"/>
        <w:rPr>
          <w:rFonts w:hint="eastAsia" w:ascii="仿宋_GB2312" w:hAnsi="华文仿宋" w:eastAsia="仿宋_GB2312" w:cs="宋体"/>
          <w:kern w:val="0"/>
          <w:sz w:val="32"/>
          <w:szCs w:val="32"/>
        </w:rPr>
      </w:pPr>
    </w:p>
    <w:p>
      <w:pPr>
        <w:pStyle w:val="11"/>
        <w:widowControl/>
        <w:numPr>
          <w:ilvl w:val="0"/>
          <w:numId w:val="0"/>
        </w:numPr>
        <w:shd w:val="clear" w:color="auto" w:fill="FFFFFF"/>
        <w:adjustRightInd w:val="0"/>
        <w:snapToGrid w:val="0"/>
        <w:spacing w:line="560" w:lineRule="exact"/>
        <w:jc w:val="both"/>
        <w:rPr>
          <w:rFonts w:hint="eastAsia" w:ascii="仿宋_GB2312" w:hAnsi="华文仿宋" w:eastAsia="仿宋_GB2312" w:cs="宋体"/>
          <w:kern w:val="0"/>
          <w:sz w:val="32"/>
          <w:szCs w:val="32"/>
        </w:rPr>
      </w:pPr>
    </w:p>
    <w:p>
      <w:pPr>
        <w:pStyle w:val="11"/>
        <w:widowControl/>
        <w:numPr>
          <w:ilvl w:val="0"/>
          <w:numId w:val="0"/>
        </w:numPr>
        <w:shd w:val="clear" w:color="auto" w:fill="FFFFFF"/>
        <w:adjustRightInd w:val="0"/>
        <w:snapToGrid w:val="0"/>
        <w:spacing w:line="560" w:lineRule="exact"/>
        <w:jc w:val="both"/>
        <w:rPr>
          <w:rFonts w:hint="eastAsia" w:ascii="仿宋_GB2312" w:hAnsi="华文仿宋" w:eastAsia="仿宋_GB2312" w:cs="宋体"/>
          <w:kern w:val="0"/>
          <w:sz w:val="32"/>
          <w:szCs w:val="32"/>
        </w:rPr>
      </w:pPr>
    </w:p>
    <w:p>
      <w:pPr>
        <w:pStyle w:val="11"/>
        <w:widowControl/>
        <w:numPr>
          <w:ilvl w:val="0"/>
          <w:numId w:val="0"/>
        </w:numPr>
        <w:shd w:val="clear" w:color="auto" w:fill="FFFFFF"/>
        <w:adjustRightInd w:val="0"/>
        <w:snapToGrid w:val="0"/>
        <w:spacing w:line="560" w:lineRule="exact"/>
        <w:jc w:val="both"/>
        <w:rPr>
          <w:rFonts w:hint="eastAsia" w:ascii="仿宋_GB2312" w:hAnsi="华文仿宋" w:eastAsia="仿宋_GB2312" w:cs="宋体"/>
          <w:kern w:val="0"/>
          <w:sz w:val="32"/>
          <w:szCs w:val="32"/>
        </w:rPr>
      </w:pPr>
    </w:p>
    <w:p>
      <w:pPr>
        <w:spacing w:line="560" w:lineRule="exact"/>
        <w:jc w:val="center"/>
        <w:rPr>
          <w:rFonts w:ascii="方正小标宋简体" w:hAnsi="宋体" w:eastAsia="方正小标宋简体" w:cs="Times New Roman"/>
          <w:sz w:val="44"/>
          <w:szCs w:val="44"/>
        </w:rPr>
      </w:pPr>
      <w:r>
        <w:rPr>
          <w:rFonts w:hint="eastAsia" w:ascii="方正小标宋简体" w:hAnsi="宋体" w:eastAsia="方正小标宋简体" w:cs="Times New Roman"/>
          <w:sz w:val="44"/>
          <w:szCs w:val="44"/>
        </w:rPr>
        <w:t>《企业研究开发资助管理办法》</w:t>
      </w:r>
      <w:r>
        <w:rPr>
          <w:rFonts w:hint="eastAsia" w:ascii="方正小标宋简体" w:hAnsi="仿宋_GB2312" w:eastAsia="方正小标宋简体" w:cs="Times New Roman"/>
          <w:bCs/>
          <w:sz w:val="44"/>
          <w:szCs w:val="44"/>
        </w:rPr>
        <w:t>起草说明</w:t>
      </w:r>
    </w:p>
    <w:p>
      <w:pPr>
        <w:spacing w:line="560" w:lineRule="exact"/>
        <w:jc w:val="center"/>
        <w:rPr>
          <w:rFonts w:ascii="方正小标宋简体" w:hAnsi="Times New Roman" w:eastAsia="方正小标宋简体"/>
          <w:bCs/>
          <w:color w:val="000000"/>
          <w:sz w:val="44"/>
          <w:szCs w:val="36"/>
        </w:rPr>
      </w:pPr>
    </w:p>
    <w:p>
      <w:pPr>
        <w:spacing w:line="560" w:lineRule="exact"/>
        <w:ind w:firstLine="640" w:firstLineChars="200"/>
        <w:jc w:val="left"/>
        <w:rPr>
          <w:rFonts w:ascii="黑体" w:hAnsi="黑体" w:eastAsia="黑体"/>
          <w:bCs/>
          <w:color w:val="000000"/>
          <w:sz w:val="32"/>
          <w:szCs w:val="32"/>
        </w:rPr>
      </w:pPr>
      <w:r>
        <w:rPr>
          <w:rFonts w:hint="eastAsia" w:ascii="黑体" w:hAnsi="黑体" w:eastAsia="黑体"/>
          <w:bCs/>
          <w:color w:val="000000"/>
          <w:sz w:val="32"/>
          <w:szCs w:val="32"/>
        </w:rPr>
        <w:t>一、编制背景</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设立企业研究开发资助是为了贯彻落实市委市政府《关于促进科技创新若干政策》（深发〔2016〕7号，简称7号文）第21条“支持企业建立研发准备金制度，对其按规定支出，符合加计扣除政策，且属于《国家重点支持的高新技术领域》的研发项目，经审核后，按研究开发实际投入，予以一定比例、最高1000万元的事后支持。”政策。</w:t>
      </w:r>
      <w:r>
        <w:rPr>
          <w:rFonts w:hint="eastAsia" w:ascii="仿宋_GB2312" w:hAnsi="黑体" w:eastAsia="仿宋_GB2312"/>
          <w:sz w:val="32"/>
          <w:szCs w:val="32"/>
        </w:rPr>
        <w:t>鼓励企业加大研发投入，降低企业研发成本。</w:t>
      </w:r>
      <w:r>
        <w:rPr>
          <w:rFonts w:hint="eastAsia" w:ascii="仿宋_GB2312" w:hAnsi="仿宋" w:eastAsia="仿宋_GB2312"/>
          <w:sz w:val="32"/>
          <w:szCs w:val="32"/>
        </w:rPr>
        <w:t>经与市财政委会商确定，根据第21条政策要求，依据企业研发实际支出予以资助，采育后补助方式，从科技研发资金中列支，纳入科技研发资金管理。资助标准为不超过研发实际支出的10%，最高资助不超过1000万元。</w:t>
      </w:r>
    </w:p>
    <w:p>
      <w:pPr>
        <w:spacing w:line="560" w:lineRule="exact"/>
        <w:ind w:firstLine="640" w:firstLineChars="200"/>
        <w:jc w:val="left"/>
        <w:rPr>
          <w:rFonts w:ascii="黑体" w:hAnsi="黑体" w:eastAsia="黑体"/>
          <w:bCs/>
          <w:color w:val="000000"/>
          <w:sz w:val="32"/>
          <w:szCs w:val="32"/>
        </w:rPr>
      </w:pPr>
      <w:r>
        <w:rPr>
          <w:rFonts w:hint="eastAsia" w:ascii="黑体" w:hAnsi="黑体" w:eastAsia="黑体"/>
          <w:bCs/>
          <w:color w:val="000000"/>
          <w:sz w:val="32"/>
          <w:szCs w:val="32"/>
        </w:rPr>
        <w:t>二、编制依据及思路</w:t>
      </w:r>
    </w:p>
    <w:p>
      <w:pPr>
        <w:adjustRightInd w:val="0"/>
        <w:snapToGrid w:val="0"/>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2015年，财政部、国家税务总局、科技部发布了《关于完善研究开发费用税前加计扣除政策的通知》（财税〔2015〕119号），对研发活动及研发费用归集范围、允许加计扣除的研发费用的内容、不适用加计扣除的研发活动、不适用加计扣除的行业等作出了明确规定。本办法根据119号文的相关规定，确定可享受企业研究开发资助的企业以及企业的研发支出范围。</w:t>
      </w:r>
    </w:p>
    <w:p>
      <w:pPr>
        <w:adjustRightInd w:val="0"/>
        <w:snapToGrid w:val="0"/>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R&amp;D占GDP比重是一项衡量一个城市科技创新的重要指标，归上工业企业研发机构覆盖率是省政府“八大举措”的一项指标，利用企业研究开发资助来督促企业做好统计工作。在审核时，重点考核企业科技统计报表填报是否填报、填报是否符合规范。</w:t>
      </w:r>
      <w:r>
        <w:rPr>
          <w:rFonts w:hint="eastAsia" w:ascii="仿宋_GB2312" w:hAnsi="仿宋" w:eastAsia="仿宋_GB2312"/>
          <w:sz w:val="32"/>
          <w:szCs w:val="32"/>
        </w:rPr>
        <w:t>同时，还将企业的纳税信用等级、企业信用情况、黑名单等作为是否获得资助的重要考核内容。</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为了规范企业研究开发资助的申报、审核与资金下达，本办法作出了相应的规定。</w:t>
      </w: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三、主要内容</w:t>
      </w:r>
    </w:p>
    <w:p>
      <w:pPr>
        <w:adjustRightInd w:val="0"/>
        <w:snapToGrid w:val="0"/>
        <w:spacing w:line="560" w:lineRule="exact"/>
        <w:ind w:firstLine="640" w:firstLineChars="200"/>
        <w:rPr>
          <w:rFonts w:hint="eastAsia" w:ascii="仿宋_GB2312" w:hAnsi="黑体" w:eastAsia="仿宋_GB2312"/>
          <w:sz w:val="32"/>
          <w:szCs w:val="32"/>
        </w:rPr>
      </w:pPr>
      <w:r>
        <w:rPr>
          <w:rFonts w:hint="eastAsia" w:ascii="仿宋_GB2312" w:hAnsi="黑体" w:eastAsia="仿宋_GB2312"/>
          <w:sz w:val="32"/>
          <w:szCs w:val="32"/>
        </w:rPr>
        <w:t>《办法》共十三条，一至四条规定资助对象，获得资助的研发活动及研发费用范围；五至六条规定了申请条件和申请材料要求；第七条规定了审核要点；第八条规定了资助标准；第九条规定了资助资金为事后资助类别，纳入科技研发资金预算，由科技创新委拨付；十至十一条规定了监管要求。</w:t>
      </w:r>
    </w:p>
    <w:p>
      <w:pPr>
        <w:pStyle w:val="11"/>
        <w:widowControl/>
        <w:numPr>
          <w:ilvl w:val="0"/>
          <w:numId w:val="0"/>
        </w:numPr>
        <w:shd w:val="clear" w:color="auto" w:fill="FFFFFF"/>
        <w:adjustRightInd w:val="0"/>
        <w:snapToGrid w:val="0"/>
        <w:spacing w:line="560" w:lineRule="exact"/>
        <w:jc w:val="both"/>
        <w:rPr>
          <w:rFonts w:hint="eastAsia" w:ascii="仿宋_GB2312" w:hAnsi="华文仿宋" w:eastAsia="仿宋_GB2312" w:cs="宋体"/>
          <w:kern w:val="0"/>
          <w:sz w:val="32"/>
          <w:szCs w:val="32"/>
        </w:rPr>
      </w:pPr>
    </w:p>
    <w:sectPr>
      <w:footerReference r:id="rId3" w:type="default"/>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06554837"/>
      <w:docPartObj>
        <w:docPartGallery w:val="autotext"/>
      </w:docPartObj>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72B2E"/>
    <w:multiLevelType w:val="multilevel"/>
    <w:tmpl w:val="10D72B2E"/>
    <w:lvl w:ilvl="0" w:tentative="0">
      <w:start w:val="1"/>
      <w:numFmt w:val="japaneseCounting"/>
      <w:lvlText w:val="第%1条"/>
      <w:lvlJc w:val="left"/>
      <w:pPr>
        <w:ind w:left="6479" w:hanging="1800"/>
      </w:pPr>
      <w:rPr>
        <w:rFonts w:hint="default" w:hAnsi="华文仿宋"/>
        <w:b/>
        <w:lang w:val="en-US"/>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02E"/>
    <w:rsid w:val="00004CEE"/>
    <w:rsid w:val="0000504F"/>
    <w:rsid w:val="000076F3"/>
    <w:rsid w:val="00010518"/>
    <w:rsid w:val="00010D40"/>
    <w:rsid w:val="00023A92"/>
    <w:rsid w:val="00025F73"/>
    <w:rsid w:val="00033B5C"/>
    <w:rsid w:val="00040330"/>
    <w:rsid w:val="00062FFD"/>
    <w:rsid w:val="00071DA5"/>
    <w:rsid w:val="00072126"/>
    <w:rsid w:val="000722B6"/>
    <w:rsid w:val="00077EB0"/>
    <w:rsid w:val="000941FA"/>
    <w:rsid w:val="000A7123"/>
    <w:rsid w:val="000C0ABE"/>
    <w:rsid w:val="000C75F1"/>
    <w:rsid w:val="000D02E0"/>
    <w:rsid w:val="000D7663"/>
    <w:rsid w:val="000F5A2A"/>
    <w:rsid w:val="0010728B"/>
    <w:rsid w:val="0011326B"/>
    <w:rsid w:val="00115588"/>
    <w:rsid w:val="00121F1E"/>
    <w:rsid w:val="0015092C"/>
    <w:rsid w:val="00174DD1"/>
    <w:rsid w:val="00176BF3"/>
    <w:rsid w:val="00183631"/>
    <w:rsid w:val="0018725E"/>
    <w:rsid w:val="0018741F"/>
    <w:rsid w:val="00195653"/>
    <w:rsid w:val="001A3ACE"/>
    <w:rsid w:val="001A6290"/>
    <w:rsid w:val="001B5ACA"/>
    <w:rsid w:val="001B6442"/>
    <w:rsid w:val="001C303A"/>
    <w:rsid w:val="001D5622"/>
    <w:rsid w:val="001E3D35"/>
    <w:rsid w:val="0020143E"/>
    <w:rsid w:val="00201DCF"/>
    <w:rsid w:val="00202858"/>
    <w:rsid w:val="00220E22"/>
    <w:rsid w:val="002320E9"/>
    <w:rsid w:val="002346C6"/>
    <w:rsid w:val="00234D07"/>
    <w:rsid w:val="00242B4B"/>
    <w:rsid w:val="002443DD"/>
    <w:rsid w:val="002542FA"/>
    <w:rsid w:val="00292939"/>
    <w:rsid w:val="002A1003"/>
    <w:rsid w:val="002A3A2F"/>
    <w:rsid w:val="002A4700"/>
    <w:rsid w:val="002B69FF"/>
    <w:rsid w:val="002C2B02"/>
    <w:rsid w:val="002C2BE4"/>
    <w:rsid w:val="002D0A38"/>
    <w:rsid w:val="002E3946"/>
    <w:rsid w:val="002F148D"/>
    <w:rsid w:val="003175EA"/>
    <w:rsid w:val="003275CA"/>
    <w:rsid w:val="0033725A"/>
    <w:rsid w:val="00354EF8"/>
    <w:rsid w:val="003733D3"/>
    <w:rsid w:val="00375C4A"/>
    <w:rsid w:val="00383756"/>
    <w:rsid w:val="00396996"/>
    <w:rsid w:val="003B504A"/>
    <w:rsid w:val="003B5B94"/>
    <w:rsid w:val="003C181E"/>
    <w:rsid w:val="003C6A30"/>
    <w:rsid w:val="003D0E8F"/>
    <w:rsid w:val="003D7579"/>
    <w:rsid w:val="003E0DC7"/>
    <w:rsid w:val="003E284B"/>
    <w:rsid w:val="003E3926"/>
    <w:rsid w:val="0040356E"/>
    <w:rsid w:val="00422C80"/>
    <w:rsid w:val="00425901"/>
    <w:rsid w:val="00450696"/>
    <w:rsid w:val="004567C9"/>
    <w:rsid w:val="00464299"/>
    <w:rsid w:val="00470E67"/>
    <w:rsid w:val="004806DE"/>
    <w:rsid w:val="00481B34"/>
    <w:rsid w:val="004D1AA8"/>
    <w:rsid w:val="004E52AA"/>
    <w:rsid w:val="004F2314"/>
    <w:rsid w:val="004F3667"/>
    <w:rsid w:val="004F3BBB"/>
    <w:rsid w:val="0050054E"/>
    <w:rsid w:val="00500786"/>
    <w:rsid w:val="0050103D"/>
    <w:rsid w:val="00506699"/>
    <w:rsid w:val="00522BF2"/>
    <w:rsid w:val="005262A3"/>
    <w:rsid w:val="00535C3A"/>
    <w:rsid w:val="005409CE"/>
    <w:rsid w:val="00541239"/>
    <w:rsid w:val="00543407"/>
    <w:rsid w:val="005500DD"/>
    <w:rsid w:val="005527D0"/>
    <w:rsid w:val="0055533A"/>
    <w:rsid w:val="00564AE5"/>
    <w:rsid w:val="00565B83"/>
    <w:rsid w:val="0056702E"/>
    <w:rsid w:val="00567596"/>
    <w:rsid w:val="00584087"/>
    <w:rsid w:val="005B7694"/>
    <w:rsid w:val="005C15FC"/>
    <w:rsid w:val="005E010B"/>
    <w:rsid w:val="005E16C9"/>
    <w:rsid w:val="005E4C87"/>
    <w:rsid w:val="005F0691"/>
    <w:rsid w:val="005F1799"/>
    <w:rsid w:val="005F74A6"/>
    <w:rsid w:val="00626374"/>
    <w:rsid w:val="006323DC"/>
    <w:rsid w:val="00636E20"/>
    <w:rsid w:val="006378C5"/>
    <w:rsid w:val="00652D12"/>
    <w:rsid w:val="00685542"/>
    <w:rsid w:val="00685CDA"/>
    <w:rsid w:val="0069596B"/>
    <w:rsid w:val="006A15B2"/>
    <w:rsid w:val="006A4926"/>
    <w:rsid w:val="006B510B"/>
    <w:rsid w:val="006B7737"/>
    <w:rsid w:val="006D1BC6"/>
    <w:rsid w:val="006D4026"/>
    <w:rsid w:val="006D42E1"/>
    <w:rsid w:val="006E6841"/>
    <w:rsid w:val="006F0035"/>
    <w:rsid w:val="006F1B83"/>
    <w:rsid w:val="006F495A"/>
    <w:rsid w:val="00700639"/>
    <w:rsid w:val="00702E80"/>
    <w:rsid w:val="00713908"/>
    <w:rsid w:val="00721248"/>
    <w:rsid w:val="007313ED"/>
    <w:rsid w:val="007323F3"/>
    <w:rsid w:val="00737724"/>
    <w:rsid w:val="0075047C"/>
    <w:rsid w:val="00752679"/>
    <w:rsid w:val="00762946"/>
    <w:rsid w:val="00766298"/>
    <w:rsid w:val="00770257"/>
    <w:rsid w:val="00773192"/>
    <w:rsid w:val="00795A72"/>
    <w:rsid w:val="007A69E1"/>
    <w:rsid w:val="007B1BA1"/>
    <w:rsid w:val="007C6849"/>
    <w:rsid w:val="007E111E"/>
    <w:rsid w:val="007E2217"/>
    <w:rsid w:val="007F034A"/>
    <w:rsid w:val="00803C9C"/>
    <w:rsid w:val="00804F44"/>
    <w:rsid w:val="00824B33"/>
    <w:rsid w:val="0085355A"/>
    <w:rsid w:val="00854109"/>
    <w:rsid w:val="00861351"/>
    <w:rsid w:val="008842B3"/>
    <w:rsid w:val="0089402C"/>
    <w:rsid w:val="008B2E5D"/>
    <w:rsid w:val="008C45B0"/>
    <w:rsid w:val="008F1AAF"/>
    <w:rsid w:val="008F3BD6"/>
    <w:rsid w:val="009010C4"/>
    <w:rsid w:val="00906170"/>
    <w:rsid w:val="0091467B"/>
    <w:rsid w:val="00940DCD"/>
    <w:rsid w:val="009506FA"/>
    <w:rsid w:val="00963EC6"/>
    <w:rsid w:val="00964A6E"/>
    <w:rsid w:val="00967F58"/>
    <w:rsid w:val="00973264"/>
    <w:rsid w:val="00977557"/>
    <w:rsid w:val="00980015"/>
    <w:rsid w:val="00984C11"/>
    <w:rsid w:val="009852F5"/>
    <w:rsid w:val="00995984"/>
    <w:rsid w:val="00995FE6"/>
    <w:rsid w:val="009977E2"/>
    <w:rsid w:val="009A07F4"/>
    <w:rsid w:val="009A4175"/>
    <w:rsid w:val="009A561A"/>
    <w:rsid w:val="009A5EB7"/>
    <w:rsid w:val="009A6023"/>
    <w:rsid w:val="009B1490"/>
    <w:rsid w:val="009E1E2B"/>
    <w:rsid w:val="009E305E"/>
    <w:rsid w:val="009F0957"/>
    <w:rsid w:val="009F7F5A"/>
    <w:rsid w:val="00A07FFE"/>
    <w:rsid w:val="00A10850"/>
    <w:rsid w:val="00A10DF1"/>
    <w:rsid w:val="00A11325"/>
    <w:rsid w:val="00A20DBB"/>
    <w:rsid w:val="00A23AB6"/>
    <w:rsid w:val="00A44B56"/>
    <w:rsid w:val="00A50907"/>
    <w:rsid w:val="00A5177A"/>
    <w:rsid w:val="00A777F7"/>
    <w:rsid w:val="00A81735"/>
    <w:rsid w:val="00AA14E2"/>
    <w:rsid w:val="00AA1C7E"/>
    <w:rsid w:val="00AA6657"/>
    <w:rsid w:val="00AC18B8"/>
    <w:rsid w:val="00AD2994"/>
    <w:rsid w:val="00AD4457"/>
    <w:rsid w:val="00AE3D75"/>
    <w:rsid w:val="00AE6334"/>
    <w:rsid w:val="00AF1F83"/>
    <w:rsid w:val="00AF54F3"/>
    <w:rsid w:val="00B10E13"/>
    <w:rsid w:val="00B230F1"/>
    <w:rsid w:val="00B231C4"/>
    <w:rsid w:val="00B269D7"/>
    <w:rsid w:val="00B300B4"/>
    <w:rsid w:val="00B5168D"/>
    <w:rsid w:val="00B63EC2"/>
    <w:rsid w:val="00B649BB"/>
    <w:rsid w:val="00B73E17"/>
    <w:rsid w:val="00B75EA6"/>
    <w:rsid w:val="00B777F7"/>
    <w:rsid w:val="00B8659C"/>
    <w:rsid w:val="00BB0D2C"/>
    <w:rsid w:val="00BB572B"/>
    <w:rsid w:val="00BC6244"/>
    <w:rsid w:val="00BD22C2"/>
    <w:rsid w:val="00BE5894"/>
    <w:rsid w:val="00BE7012"/>
    <w:rsid w:val="00BF648C"/>
    <w:rsid w:val="00C05804"/>
    <w:rsid w:val="00C63859"/>
    <w:rsid w:val="00C76F61"/>
    <w:rsid w:val="00C93C79"/>
    <w:rsid w:val="00C9625B"/>
    <w:rsid w:val="00C97601"/>
    <w:rsid w:val="00CA07D3"/>
    <w:rsid w:val="00CA4B12"/>
    <w:rsid w:val="00CC5AEA"/>
    <w:rsid w:val="00CD1952"/>
    <w:rsid w:val="00CD5A4C"/>
    <w:rsid w:val="00CE00ED"/>
    <w:rsid w:val="00CE525C"/>
    <w:rsid w:val="00CF24E0"/>
    <w:rsid w:val="00D05748"/>
    <w:rsid w:val="00D2186E"/>
    <w:rsid w:val="00D25F08"/>
    <w:rsid w:val="00D339AB"/>
    <w:rsid w:val="00D4592D"/>
    <w:rsid w:val="00D65950"/>
    <w:rsid w:val="00D66251"/>
    <w:rsid w:val="00D74DA8"/>
    <w:rsid w:val="00D873B3"/>
    <w:rsid w:val="00D92171"/>
    <w:rsid w:val="00D9276C"/>
    <w:rsid w:val="00DA0A5E"/>
    <w:rsid w:val="00DB1644"/>
    <w:rsid w:val="00DC060E"/>
    <w:rsid w:val="00DD0494"/>
    <w:rsid w:val="00DD5789"/>
    <w:rsid w:val="00E00532"/>
    <w:rsid w:val="00E0168A"/>
    <w:rsid w:val="00E10305"/>
    <w:rsid w:val="00E103A1"/>
    <w:rsid w:val="00E13B13"/>
    <w:rsid w:val="00E2046B"/>
    <w:rsid w:val="00E27C7E"/>
    <w:rsid w:val="00E35155"/>
    <w:rsid w:val="00E37711"/>
    <w:rsid w:val="00E40EE0"/>
    <w:rsid w:val="00E544F3"/>
    <w:rsid w:val="00E655BE"/>
    <w:rsid w:val="00E76AA9"/>
    <w:rsid w:val="00E83E50"/>
    <w:rsid w:val="00E84F82"/>
    <w:rsid w:val="00E917F2"/>
    <w:rsid w:val="00E941D1"/>
    <w:rsid w:val="00EB11D6"/>
    <w:rsid w:val="00EC44C4"/>
    <w:rsid w:val="00EE6313"/>
    <w:rsid w:val="00EF1658"/>
    <w:rsid w:val="00EF4FBC"/>
    <w:rsid w:val="00EF5EBB"/>
    <w:rsid w:val="00F0100B"/>
    <w:rsid w:val="00F01B77"/>
    <w:rsid w:val="00F01E15"/>
    <w:rsid w:val="00F06372"/>
    <w:rsid w:val="00F14BEE"/>
    <w:rsid w:val="00F162A1"/>
    <w:rsid w:val="00F16313"/>
    <w:rsid w:val="00F255E5"/>
    <w:rsid w:val="00F2564A"/>
    <w:rsid w:val="00F33625"/>
    <w:rsid w:val="00F37F6E"/>
    <w:rsid w:val="00F41BB7"/>
    <w:rsid w:val="00F436A2"/>
    <w:rsid w:val="00F64960"/>
    <w:rsid w:val="00F66C9F"/>
    <w:rsid w:val="00F739AF"/>
    <w:rsid w:val="00F822B8"/>
    <w:rsid w:val="00F93651"/>
    <w:rsid w:val="00F94D2A"/>
    <w:rsid w:val="00FA20E8"/>
    <w:rsid w:val="00FA4DBE"/>
    <w:rsid w:val="00FA7960"/>
    <w:rsid w:val="00FC484F"/>
    <w:rsid w:val="00FD13F3"/>
    <w:rsid w:val="00FD60F0"/>
    <w:rsid w:val="00FD7D99"/>
    <w:rsid w:val="00FE50E7"/>
    <w:rsid w:val="00FE71F6"/>
    <w:rsid w:val="00FF1341"/>
    <w:rsid w:val="00FF3623"/>
    <w:rsid w:val="070D69A0"/>
    <w:rsid w:val="62EE2A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Autospacing="1"/>
      <w:jc w:val="left"/>
    </w:pPr>
    <w:rPr>
      <w:rFonts w:ascii="宋体" w:hAnsi="宋体" w:eastAsia="宋体" w:cs="宋体"/>
      <w:kern w:val="0"/>
      <w:sz w:val="24"/>
      <w:szCs w:val="24"/>
    </w:rPr>
  </w:style>
  <w:style w:type="character" w:styleId="7">
    <w:name w:val="Hyperlink"/>
    <w:unhideWhenUsed/>
    <w:qFormat/>
    <w:uiPriority w:val="99"/>
    <w:rPr>
      <w:color w:val="0000FF"/>
      <w:u w:val="single"/>
    </w:rPr>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Char"/>
    <w:basedOn w:val="6"/>
    <w:link w:val="2"/>
    <w:semiHidden/>
    <w:qFormat/>
    <w:uiPriority w:val="99"/>
    <w:rPr>
      <w:sz w:val="18"/>
      <w:szCs w:val="18"/>
    </w:rPr>
  </w:style>
  <w:style w:type="character" w:styleId="13">
    <w:name w:val="Placeholder Text"/>
    <w:basedOn w:val="6"/>
    <w:semiHidden/>
    <w:qFormat/>
    <w:uiPriority w:val="99"/>
    <w:rPr>
      <w:color w:val="80808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390151-F498-4BA9-A2B0-6D8F3895246C}">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4</Pages>
  <Words>221</Words>
  <Characters>1260</Characters>
  <Lines>10</Lines>
  <Paragraphs>2</Paragraphs>
  <TotalTime>1</TotalTime>
  <ScaleCrop>false</ScaleCrop>
  <LinksUpToDate>false</LinksUpToDate>
  <CharactersWithSpaces>1479</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2018-06-11T08:56:00Z</dcterms:created>
  <dc:creator>蒋斌</dc:creator>
  <cp:lastModifiedBy>李肖力</cp:lastModifiedBy>
  <cp:lastPrinted>2018-05-29T05:12:00Z</cp:lastPrinted>
  <dcterms:modified xsi:type="dcterms:W3CDTF">2018-12-27T03:30:41Z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