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Times New Roman"/>
          <w:color w:val="000000" w:themeColor="text1"/>
          <w:sz w:val="44"/>
          <w:szCs w:val="44"/>
          <w14:textFill>
            <w14:solidFill>
              <w14:schemeClr w14:val="tx1"/>
            </w14:solidFill>
          </w14:textFill>
        </w:rPr>
      </w:pPr>
      <w:r>
        <w:rPr>
          <w:rFonts w:hint="eastAsia" w:ascii="方正小标宋简体" w:hAnsi="宋体" w:eastAsia="方正小标宋简体" w:cs="Times New Roman"/>
          <w:color w:val="000000" w:themeColor="text1"/>
          <w:sz w:val="44"/>
          <w:szCs w:val="44"/>
          <w14:textFill>
            <w14:solidFill>
              <w14:schemeClr w14:val="tx1"/>
            </w14:solidFill>
          </w14:textFill>
        </w:rPr>
        <w:t>深圳市重点企业研究院资助管理办法</w:t>
      </w:r>
    </w:p>
    <w:p>
      <w:pPr>
        <w:spacing w:line="56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征求意见</w:t>
      </w:r>
      <w:r>
        <w:rPr>
          <w:rFonts w:hint="eastAsia" w:ascii="仿宋_GB2312" w:hAnsi="仿宋" w:eastAsia="仿宋_GB2312"/>
          <w:color w:val="000000" w:themeColor="text1"/>
          <w:sz w:val="32"/>
          <w:szCs w:val="32"/>
          <w14:textFill>
            <w14:solidFill>
              <w14:schemeClr w14:val="tx1"/>
            </w14:solidFill>
          </w14:textFill>
        </w:rPr>
        <w:t>稿）</w:t>
      </w:r>
    </w:p>
    <w:p>
      <w:pPr>
        <w:widowControl/>
        <w:spacing w:line="560" w:lineRule="exact"/>
        <w:ind w:firstLine="640" w:firstLineChars="200"/>
        <w:jc w:val="center"/>
        <w:rPr>
          <w:rFonts w:ascii="仿宋_GB2312" w:hAnsi="仿宋" w:eastAsia="仿宋_GB2312"/>
          <w:color w:val="000000" w:themeColor="text1"/>
          <w:sz w:val="32"/>
          <w:szCs w:val="32"/>
          <w14:textFill>
            <w14:solidFill>
              <w14:schemeClr w14:val="tx1"/>
            </w14:solidFill>
          </w14:textFill>
        </w:rPr>
      </w:pPr>
    </w:p>
    <w:p>
      <w:pPr>
        <w:widowControl/>
        <w:shd w:val="clear" w:color="auto" w:fill="FFFFFF"/>
        <w:adjustRightInd w:val="0"/>
        <w:snapToGrid w:val="0"/>
        <w:spacing w:line="56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第一章 总则</w:t>
      </w:r>
    </w:p>
    <w:p>
      <w:pPr>
        <w:spacing w:line="560" w:lineRule="exact"/>
        <w:ind w:firstLine="643"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华文仿宋" w:eastAsia="仿宋_GB2312" w:cs="宋体"/>
          <w:b/>
          <w:bCs/>
          <w:color w:val="000000" w:themeColor="text1"/>
          <w:kern w:val="0"/>
          <w:sz w:val="32"/>
          <w:szCs w:val="32"/>
          <w14:textFill>
            <w14:solidFill>
              <w14:schemeClr w14:val="tx1"/>
            </w14:solidFill>
          </w14:textFill>
        </w:rPr>
        <w:t xml:space="preserve">第一条 </w:t>
      </w:r>
      <w:r>
        <w:rPr>
          <w:rFonts w:hint="eastAsia" w:ascii="仿宋_GB2312" w:hAnsi="仿宋" w:eastAsia="仿宋_GB2312"/>
          <w:color w:val="000000" w:themeColor="text1"/>
          <w:sz w:val="32"/>
          <w:szCs w:val="32"/>
          <w14:textFill>
            <w14:solidFill>
              <w14:schemeClr w14:val="tx1"/>
            </w14:solidFill>
          </w14:textFill>
        </w:rPr>
        <w:t>为提升企业自主创新能力，突出企业创新主体地位，</w:t>
      </w:r>
      <w:r>
        <w:rPr>
          <w:rFonts w:hint="eastAsia" w:ascii="仿宋_GB2312" w:hAnsi="华文仿宋" w:eastAsia="仿宋_GB2312" w:cs="宋体"/>
          <w:color w:val="000000" w:themeColor="text1"/>
          <w:kern w:val="0"/>
          <w:sz w:val="32"/>
          <w:szCs w:val="32"/>
          <w14:textFill>
            <w14:solidFill>
              <w14:schemeClr w14:val="tx1"/>
            </w14:solidFill>
          </w14:textFill>
        </w:rPr>
        <w:t>助力企业申报国家级创新载体,规范和加强重点企业研究院（以下简称“研究院”）资助管理，根据</w:t>
      </w:r>
      <w:r>
        <w:rPr>
          <w:rFonts w:hint="eastAsia" w:ascii="仿宋_GB2312" w:hAnsi="仿宋_GB2312" w:eastAsia="仿宋_GB2312" w:cs="仿宋_GB2312"/>
          <w:sz w:val="32"/>
          <w:szCs w:val="32"/>
        </w:rPr>
        <w:t>《关于促进科技创新的若干措施》（深发〔2016〕7号）、《深圳市科技计划管理改革方案》（深府〔2019〕1号）、《深圳市科技计划项目管理办法》（</w:t>
      </w:r>
      <w:r>
        <w:rPr>
          <w:rFonts w:hint="eastAsia" w:ascii="仿宋_GB2312" w:hAnsi="仿宋_GB2312" w:eastAsia="仿宋_GB2312" w:cs="仿宋_GB2312"/>
          <w:kern w:val="0"/>
          <w:sz w:val="32"/>
          <w:szCs w:val="32"/>
        </w:rPr>
        <w:t>深科技创新规〔2019〕1号</w:t>
      </w:r>
      <w:r>
        <w:rPr>
          <w:rFonts w:hint="eastAsia" w:ascii="仿宋_GB2312" w:hAnsi="仿宋_GB2312" w:eastAsia="仿宋_GB2312" w:cs="仿宋_GB2312"/>
          <w:sz w:val="32"/>
          <w:szCs w:val="32"/>
        </w:rPr>
        <w:t>）和《深圳市科技研发资金管理办法》（</w:t>
      </w:r>
      <w:r>
        <w:rPr>
          <w:rFonts w:hint="eastAsia" w:ascii="仿宋_GB2312" w:hAnsi="仿宋_GB2312" w:eastAsia="仿宋_GB2312" w:cs="仿宋_GB2312"/>
          <w:kern w:val="0"/>
          <w:sz w:val="32"/>
          <w:szCs w:val="32"/>
        </w:rPr>
        <w:t>深科技创新规〔2019〕2号</w:t>
      </w:r>
      <w:r>
        <w:rPr>
          <w:rFonts w:hint="eastAsia" w:ascii="仿宋_GB2312" w:hAnsi="仿宋_GB2312" w:eastAsia="仿宋_GB2312" w:cs="仿宋_GB2312"/>
          <w:sz w:val="32"/>
          <w:szCs w:val="32"/>
        </w:rPr>
        <w:t>）</w:t>
      </w:r>
      <w:r>
        <w:rPr>
          <w:rFonts w:hint="eastAsia" w:ascii="仿宋_GB2312" w:hAnsi="华文仿宋" w:eastAsia="仿宋_GB2312" w:cs="宋体"/>
          <w:color w:val="000000" w:themeColor="text1"/>
          <w:kern w:val="0"/>
          <w:sz w:val="32"/>
          <w:szCs w:val="32"/>
          <w14:textFill>
            <w14:solidFill>
              <w14:schemeClr w14:val="tx1"/>
            </w14:solidFill>
          </w14:textFill>
        </w:rPr>
        <w:t>等有关规定，结合实际</w:t>
      </w:r>
      <w:r>
        <w:rPr>
          <w:rFonts w:hint="eastAsia" w:ascii="仿宋_GB2312" w:hAnsi="仿宋" w:eastAsia="仿宋_GB2312"/>
          <w:color w:val="000000" w:themeColor="text1"/>
          <w:sz w:val="32"/>
          <w:szCs w:val="32"/>
          <w14:textFill>
            <w14:solidFill>
              <w14:schemeClr w14:val="tx1"/>
            </w14:solidFill>
          </w14:textFill>
        </w:rPr>
        <w:t>，特制定本办法。</w:t>
      </w:r>
    </w:p>
    <w:p>
      <w:pPr>
        <w:widowControl/>
        <w:spacing w:line="560" w:lineRule="exact"/>
        <w:ind w:firstLine="643" w:firstLineChars="200"/>
        <w:jc w:val="left"/>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b/>
          <w:bCs/>
          <w:color w:val="000000" w:themeColor="text1"/>
          <w:kern w:val="0"/>
          <w:sz w:val="32"/>
          <w:szCs w:val="32"/>
          <w14:textFill>
            <w14:solidFill>
              <w14:schemeClr w14:val="tx1"/>
            </w14:solidFill>
          </w14:textFill>
        </w:rPr>
        <w:t>第二条</w:t>
      </w:r>
      <w:r>
        <w:rPr>
          <w:rFonts w:hint="eastAsia" w:ascii="仿宋_GB2312" w:hAnsi="Arial" w:eastAsia="仿宋_GB2312" w:cs="Arial"/>
          <w:color w:val="000000" w:themeColor="text1"/>
          <w:kern w:val="0"/>
          <w:sz w:val="32"/>
          <w:szCs w:val="32"/>
          <w14:textFill>
            <w14:solidFill>
              <w14:schemeClr w14:val="tx1"/>
            </w14:solidFill>
          </w14:textFill>
        </w:rPr>
        <w:t xml:space="preserve"> 研究院是依托深圳市具有较强科技研发能力企业统筹</w:t>
      </w:r>
      <w:r>
        <w:rPr>
          <w:rFonts w:hint="eastAsia" w:ascii="仿宋_GB2312" w:hAnsi="华文仿宋" w:eastAsia="仿宋_GB2312" w:cs="宋体"/>
          <w:color w:val="000000" w:themeColor="text1"/>
          <w:kern w:val="0"/>
          <w:sz w:val="32"/>
          <w:szCs w:val="32"/>
          <w14:textFill>
            <w14:solidFill>
              <w14:schemeClr w14:val="tx1"/>
            </w14:solidFill>
          </w14:textFill>
        </w:rPr>
        <w:t>整合创新资源，聚集创新要素，支撑可持续发展而建设的科研载体。</w:t>
      </w:r>
    </w:p>
    <w:p>
      <w:pPr>
        <w:widowControl/>
        <w:spacing w:line="560" w:lineRule="exact"/>
        <w:ind w:firstLine="643" w:firstLineChars="200"/>
        <w:jc w:val="left"/>
        <w:rPr>
          <w:rFonts w:ascii="仿宋_GB2312" w:hAnsi="仿宋_GB2312" w:eastAsia="仿宋_GB2312" w:cs="宋体"/>
          <w:color w:val="000000" w:themeColor="text1"/>
          <w:kern w:val="0"/>
          <w:sz w:val="32"/>
          <w:szCs w:val="23"/>
          <w14:textFill>
            <w14:solidFill>
              <w14:schemeClr w14:val="tx1"/>
            </w14:solidFill>
          </w14:textFill>
        </w:rPr>
      </w:pPr>
      <w:r>
        <w:rPr>
          <w:rFonts w:hint="eastAsia" w:ascii="仿宋_GB2312" w:hAnsi="华文仿宋" w:eastAsia="仿宋_GB2312" w:cs="宋体"/>
          <w:b/>
          <w:color w:val="000000" w:themeColor="text1"/>
          <w:kern w:val="0"/>
          <w:sz w:val="32"/>
          <w:szCs w:val="32"/>
          <w14:textFill>
            <w14:solidFill>
              <w14:schemeClr w14:val="tx1"/>
            </w14:solidFill>
          </w14:textFill>
        </w:rPr>
        <w:t>第三条</w:t>
      </w:r>
      <w:r>
        <w:rPr>
          <w:rFonts w:hint="eastAsia" w:ascii="仿宋_GB2312" w:hAnsi="华文仿宋" w:eastAsia="仿宋_GB2312" w:cs="宋体"/>
          <w:color w:val="000000" w:themeColor="text1"/>
          <w:kern w:val="0"/>
          <w:sz w:val="32"/>
          <w:szCs w:val="32"/>
          <w14:textFill>
            <w14:solidFill>
              <w14:schemeClr w14:val="tx1"/>
            </w14:solidFill>
          </w14:textFill>
        </w:rPr>
        <w:t xml:space="preserve"> 市科技主管部门根据创新驱动发展战略要求和建设现代化经济体系需要，重点支持符合深圳市高新技术产业发展方向的</w:t>
      </w:r>
      <w:r>
        <w:rPr>
          <w:rFonts w:hint="eastAsia" w:ascii="仿宋_GB2312" w:hAnsi="华文仿宋" w:eastAsia="仿宋_GB2312" w:cs="宋体"/>
          <w:color w:val="000000" w:themeColor="text1"/>
          <w:kern w:val="0"/>
          <w:sz w:val="32"/>
          <w:szCs w:val="32"/>
          <w:lang w:eastAsia="zh-CN"/>
          <w14:textFill>
            <w14:solidFill>
              <w14:schemeClr w14:val="tx1"/>
            </w14:solidFill>
          </w14:textFill>
        </w:rPr>
        <w:t>企业</w:t>
      </w:r>
      <w:r>
        <w:rPr>
          <w:rFonts w:hint="eastAsia" w:ascii="仿宋_GB2312" w:hAnsi="华文仿宋" w:eastAsia="仿宋_GB2312" w:cs="宋体"/>
          <w:color w:val="000000" w:themeColor="text1"/>
          <w:kern w:val="0"/>
          <w:sz w:val="32"/>
          <w:szCs w:val="32"/>
          <w14:textFill>
            <w14:solidFill>
              <w14:schemeClr w14:val="tx1"/>
            </w14:solidFill>
          </w14:textFill>
        </w:rPr>
        <w:t>建设</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研究院</w:t>
      </w:r>
      <w:r>
        <w:rPr>
          <w:rFonts w:hint="eastAsia" w:ascii="仿宋_GB2312" w:hAnsi="仿宋_GB2312" w:eastAsia="仿宋_GB2312" w:cs="宋体"/>
          <w:color w:val="000000" w:themeColor="text1"/>
          <w:kern w:val="0"/>
          <w:sz w:val="32"/>
          <w:szCs w:val="23"/>
          <w14:textFill>
            <w14:solidFill>
              <w14:schemeClr w14:val="tx1"/>
            </w14:solidFill>
          </w14:textFill>
        </w:rPr>
        <w:t>。</w:t>
      </w:r>
    </w:p>
    <w:p>
      <w:pPr>
        <w:widowControl/>
        <w:spacing w:line="560" w:lineRule="exact"/>
        <w:ind w:firstLine="640" w:firstLineChars="200"/>
        <w:jc w:val="left"/>
        <w:rPr>
          <w:rFonts w:hint="eastAsia" w:ascii="仿宋_GB2312" w:hAnsi="仿宋_GB2312" w:eastAsia="仿宋_GB2312" w:cs="宋体"/>
          <w:color w:val="000000" w:themeColor="text1"/>
          <w:kern w:val="0"/>
          <w:sz w:val="32"/>
          <w:szCs w:val="23"/>
          <w14:textFill>
            <w14:solidFill>
              <w14:schemeClr w14:val="tx1"/>
            </w14:solidFill>
          </w14:textFill>
        </w:rPr>
      </w:pPr>
    </w:p>
    <w:p>
      <w:pPr>
        <w:widowControl/>
        <w:shd w:val="clear" w:color="auto" w:fill="auto"/>
        <w:adjustRightInd/>
        <w:snapToGrid/>
        <w:spacing w:line="560" w:lineRule="exact"/>
        <w:ind w:firstLine="640" w:firstLineChars="200"/>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第二章 职责</w:t>
      </w:r>
    </w:p>
    <w:p>
      <w:pPr>
        <w:shd w:val="clear" w:color="auto" w:fill="FFFFFF"/>
        <w:spacing w:line="600" w:lineRule="exact"/>
        <w:ind w:firstLine="645"/>
        <w:rPr>
          <w:rFonts w:ascii="Arial"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b/>
          <w:color w:val="000000" w:themeColor="text1"/>
          <w:kern w:val="0"/>
          <w:sz w:val="32"/>
          <w:szCs w:val="32"/>
          <w14:textFill>
            <w14:solidFill>
              <w14:schemeClr w14:val="tx1"/>
            </w14:solidFill>
          </w14:textFill>
        </w:rPr>
        <w:t>第</w:t>
      </w:r>
      <w:r>
        <w:rPr>
          <w:rFonts w:hint="eastAsia" w:ascii="仿宋_GB2312" w:hAnsi="Arial" w:eastAsia="仿宋_GB2312" w:cs="Arial"/>
          <w:b/>
          <w:color w:val="000000" w:themeColor="text1"/>
          <w:kern w:val="0"/>
          <w:sz w:val="32"/>
          <w:szCs w:val="32"/>
          <w:lang w:val="en-US" w:eastAsia="zh-CN"/>
          <w14:textFill>
            <w14:solidFill>
              <w14:schemeClr w14:val="tx1"/>
            </w14:solidFill>
          </w14:textFill>
        </w:rPr>
        <w:t>四</w:t>
      </w:r>
      <w:r>
        <w:rPr>
          <w:rFonts w:hint="eastAsia" w:ascii="仿宋_GB2312" w:hAnsi="Arial" w:eastAsia="仿宋_GB2312" w:cs="Arial"/>
          <w:b/>
          <w:color w:val="000000" w:themeColor="text1"/>
          <w:kern w:val="0"/>
          <w:sz w:val="32"/>
          <w:szCs w:val="32"/>
          <w14:textFill>
            <w14:solidFill>
              <w14:schemeClr w14:val="tx1"/>
            </w14:solidFill>
          </w14:textFill>
        </w:rPr>
        <w:t>条</w:t>
      </w:r>
      <w:r>
        <w:rPr>
          <w:rFonts w:hint="eastAsia" w:ascii="Arial" w:hAnsi="Arial" w:eastAsia="仿宋_GB2312" w:cs="Arial"/>
          <w:color w:val="000000" w:themeColor="text1"/>
          <w:kern w:val="0"/>
          <w:sz w:val="32"/>
          <w:szCs w:val="32"/>
          <w14:textFill>
            <w14:solidFill>
              <w14:schemeClr w14:val="tx1"/>
            </w14:solidFill>
          </w14:textFill>
        </w:rPr>
        <w:t xml:space="preserve"> 市科技行政主管部门是研究院的主管部门，其职责是：</w:t>
      </w:r>
    </w:p>
    <w:p>
      <w:pPr>
        <w:shd w:val="clear" w:color="auto" w:fill="FFFFFF"/>
        <w:spacing w:line="600" w:lineRule="exact"/>
        <w:ind w:firstLine="645"/>
        <w:rPr>
          <w:rFonts w:ascii="Arial" w:hAnsi="Arial" w:eastAsia="仿宋_GB2312" w:cs="Arial"/>
          <w:color w:val="000000" w:themeColor="text1"/>
          <w:kern w:val="0"/>
          <w:sz w:val="32"/>
          <w:szCs w:val="32"/>
          <w14:textFill>
            <w14:solidFill>
              <w14:schemeClr w14:val="tx1"/>
            </w14:solidFill>
          </w14:textFill>
        </w:rPr>
      </w:pPr>
      <w:r>
        <w:rPr>
          <w:rFonts w:hint="eastAsia" w:ascii="Arial" w:hAnsi="Arial" w:eastAsia="仿宋_GB2312" w:cs="Arial"/>
          <w:color w:val="000000" w:themeColor="text1"/>
          <w:kern w:val="0"/>
          <w:sz w:val="32"/>
          <w:szCs w:val="32"/>
          <w14:textFill>
            <w14:solidFill>
              <w14:schemeClr w14:val="tx1"/>
            </w14:solidFill>
          </w14:textFill>
        </w:rPr>
        <w:t>（一）制定</w:t>
      </w:r>
      <w:r>
        <w:rPr>
          <w:rFonts w:hint="eastAsia" w:ascii="Arial" w:hAnsi="Arial" w:eastAsia="仿宋_GB2312" w:cs="Arial"/>
          <w:color w:val="000000" w:themeColor="text1"/>
          <w:kern w:val="0"/>
          <w:sz w:val="32"/>
          <w:szCs w:val="32"/>
          <w:lang w:val="en-US" w:eastAsia="zh-CN"/>
          <w14:textFill>
            <w14:solidFill>
              <w14:schemeClr w14:val="tx1"/>
            </w14:solidFill>
          </w14:textFill>
        </w:rPr>
        <w:t>支持</w:t>
      </w:r>
      <w:r>
        <w:rPr>
          <w:rFonts w:hint="eastAsia" w:ascii="Arial" w:hAnsi="Arial" w:eastAsia="仿宋_GB2312" w:cs="Arial"/>
          <w:color w:val="000000" w:themeColor="text1"/>
          <w:kern w:val="0"/>
          <w:sz w:val="32"/>
          <w:szCs w:val="32"/>
          <w14:textFill>
            <w14:solidFill>
              <w14:schemeClr w14:val="tx1"/>
            </w14:solidFill>
          </w14:textFill>
        </w:rPr>
        <w:t>研究院</w:t>
      </w:r>
      <w:r>
        <w:rPr>
          <w:rFonts w:hint="eastAsia" w:ascii="Arial" w:hAnsi="Arial" w:eastAsia="仿宋_GB2312" w:cs="Arial"/>
          <w:color w:val="000000" w:themeColor="text1"/>
          <w:kern w:val="0"/>
          <w:sz w:val="32"/>
          <w:szCs w:val="32"/>
          <w:lang w:val="en-US" w:eastAsia="zh-CN"/>
          <w14:textFill>
            <w14:solidFill>
              <w14:schemeClr w14:val="tx1"/>
            </w14:solidFill>
          </w14:textFill>
        </w:rPr>
        <w:t>建设管理</w:t>
      </w:r>
      <w:r>
        <w:rPr>
          <w:rFonts w:hint="eastAsia" w:ascii="Arial" w:hAnsi="Arial" w:eastAsia="仿宋_GB2312" w:cs="Arial"/>
          <w:color w:val="000000" w:themeColor="text1"/>
          <w:kern w:val="0"/>
          <w:sz w:val="32"/>
          <w:szCs w:val="32"/>
          <w14:textFill>
            <w14:solidFill>
              <w14:schemeClr w14:val="tx1"/>
            </w14:solidFill>
          </w14:textFill>
        </w:rPr>
        <w:t>相关政策，</w:t>
      </w:r>
      <w:r>
        <w:rPr>
          <w:rFonts w:hint="eastAsia" w:ascii="Arial" w:hAnsi="Arial" w:eastAsia="仿宋_GB2312" w:cs="Arial"/>
          <w:color w:val="000000" w:themeColor="text1"/>
          <w:kern w:val="0"/>
          <w:sz w:val="32"/>
          <w:szCs w:val="32"/>
          <w:lang w:val="en-US" w:eastAsia="zh-CN"/>
          <w14:textFill>
            <w14:solidFill>
              <w14:schemeClr w14:val="tx1"/>
            </w14:solidFill>
          </w14:textFill>
        </w:rPr>
        <w:t>编制</w:t>
      </w:r>
      <w:r>
        <w:rPr>
          <w:rFonts w:hint="eastAsia" w:ascii="Arial" w:hAnsi="Arial" w:eastAsia="仿宋_GB2312" w:cs="Arial"/>
          <w:color w:val="000000" w:themeColor="text1"/>
          <w:kern w:val="0"/>
          <w:sz w:val="32"/>
          <w:szCs w:val="32"/>
          <w14:textFill>
            <w14:solidFill>
              <w14:schemeClr w14:val="tx1"/>
            </w14:solidFill>
          </w14:textFill>
        </w:rPr>
        <w:t>发布</w:t>
      </w:r>
      <w:r>
        <w:rPr>
          <w:rFonts w:hint="eastAsia" w:ascii="Arial" w:hAnsi="Arial" w:eastAsia="仿宋_GB2312" w:cs="Arial"/>
          <w:color w:val="000000" w:themeColor="text1"/>
          <w:kern w:val="0"/>
          <w:sz w:val="32"/>
          <w:szCs w:val="32"/>
          <w:lang w:val="en-US" w:eastAsia="zh-CN"/>
          <w14:textFill>
            <w14:solidFill>
              <w14:schemeClr w14:val="tx1"/>
            </w14:solidFill>
          </w14:textFill>
        </w:rPr>
        <w:t>研究院认定和评估资助</w:t>
      </w:r>
      <w:r>
        <w:rPr>
          <w:rFonts w:hint="eastAsia" w:ascii="Arial" w:hAnsi="Arial" w:eastAsia="仿宋_GB2312" w:cs="Arial"/>
          <w:color w:val="000000" w:themeColor="text1"/>
          <w:kern w:val="0"/>
          <w:sz w:val="32"/>
          <w:szCs w:val="32"/>
          <w14:textFill>
            <w14:solidFill>
              <w14:schemeClr w14:val="tx1"/>
            </w14:solidFill>
          </w14:textFill>
        </w:rPr>
        <w:t>申请指南，</w:t>
      </w:r>
      <w:r>
        <w:rPr>
          <w:rFonts w:hint="eastAsia" w:ascii="Arial" w:hAnsi="Arial" w:eastAsia="仿宋_GB2312" w:cs="Arial"/>
          <w:color w:val="000000" w:themeColor="text1"/>
          <w:kern w:val="0"/>
          <w:sz w:val="32"/>
          <w:szCs w:val="32"/>
          <w:lang w:val="en-US" w:eastAsia="zh-CN"/>
          <w14:textFill>
            <w14:solidFill>
              <w14:schemeClr w14:val="tx1"/>
            </w14:solidFill>
          </w14:textFill>
        </w:rPr>
        <w:t>组织实施研究院年度认定和评估资助计划</w:t>
      </w:r>
      <w:r>
        <w:rPr>
          <w:rFonts w:hint="eastAsia" w:ascii="Arial" w:hAnsi="Arial" w:eastAsia="仿宋_GB2312" w:cs="Arial"/>
          <w:color w:val="000000" w:themeColor="text1"/>
          <w:kern w:val="0"/>
          <w:sz w:val="32"/>
          <w:szCs w:val="32"/>
          <w:lang w:eastAsia="zh-CN"/>
          <w14:textFill>
            <w14:solidFill>
              <w14:schemeClr w14:val="tx1"/>
            </w14:solidFill>
          </w14:textFill>
        </w:rPr>
        <w:t>；</w:t>
      </w:r>
    </w:p>
    <w:p>
      <w:pPr>
        <w:shd w:val="clear" w:color="auto" w:fill="FFFFFF"/>
        <w:spacing w:line="600" w:lineRule="exact"/>
        <w:ind w:firstLine="645"/>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（二）</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审核与批准研究院的</w:t>
      </w:r>
      <w:r>
        <w:rPr>
          <w:rFonts w:hint="eastAsia" w:ascii="仿宋_GB2312" w:hAnsi="Arial" w:eastAsia="仿宋_GB2312" w:cs="Arial"/>
          <w:color w:val="000000" w:themeColor="text1"/>
          <w:kern w:val="0"/>
          <w:sz w:val="32"/>
          <w:szCs w:val="32"/>
          <w14:textFill>
            <w14:solidFill>
              <w14:schemeClr w14:val="tx1"/>
            </w14:solidFill>
          </w14:textFill>
        </w:rPr>
        <w:t>认定、</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资助、变更和撤消，组织开展研究院的监督和评估等工作；</w:t>
      </w:r>
    </w:p>
    <w:p>
      <w:pPr>
        <w:shd w:val="clear" w:color="auto" w:fill="FFFFFF"/>
        <w:spacing w:line="600" w:lineRule="exact"/>
        <w:ind w:firstLine="645"/>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（三）工作职能范围内的其他工作事项。</w:t>
      </w:r>
    </w:p>
    <w:p>
      <w:pPr>
        <w:shd w:val="clear" w:color="auto" w:fill="FFFFFF"/>
        <w:spacing w:line="600" w:lineRule="exact"/>
        <w:ind w:firstLine="645"/>
        <w:rPr>
          <w:rFonts w:ascii="Arial"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b/>
          <w:color w:val="000000" w:themeColor="text1"/>
          <w:kern w:val="0"/>
          <w:sz w:val="32"/>
          <w:szCs w:val="32"/>
          <w14:textFill>
            <w14:solidFill>
              <w14:schemeClr w14:val="tx1"/>
            </w14:solidFill>
          </w14:textFill>
        </w:rPr>
        <w:t>第</w:t>
      </w:r>
      <w:r>
        <w:rPr>
          <w:rFonts w:hint="eastAsia" w:ascii="仿宋_GB2312" w:hAnsi="Arial" w:eastAsia="仿宋_GB2312" w:cs="Arial"/>
          <w:b/>
          <w:color w:val="000000" w:themeColor="text1"/>
          <w:kern w:val="0"/>
          <w:sz w:val="32"/>
          <w:szCs w:val="32"/>
          <w:lang w:val="en-US" w:eastAsia="zh-CN"/>
          <w14:textFill>
            <w14:solidFill>
              <w14:schemeClr w14:val="tx1"/>
            </w14:solidFill>
          </w14:textFill>
        </w:rPr>
        <w:t>五</w:t>
      </w:r>
      <w:r>
        <w:rPr>
          <w:rFonts w:hint="eastAsia" w:ascii="仿宋_GB2312" w:hAnsi="Arial" w:eastAsia="仿宋_GB2312" w:cs="Arial"/>
          <w:b/>
          <w:color w:val="000000" w:themeColor="text1"/>
          <w:kern w:val="0"/>
          <w:sz w:val="32"/>
          <w:szCs w:val="32"/>
          <w14:textFill>
            <w14:solidFill>
              <w14:schemeClr w14:val="tx1"/>
            </w14:solidFill>
          </w14:textFill>
        </w:rPr>
        <w:t>条</w:t>
      </w:r>
      <w:r>
        <w:rPr>
          <w:rFonts w:hint="eastAsia" w:ascii="Arial" w:hAnsi="Arial" w:eastAsia="仿宋_GB2312" w:cs="Arial"/>
          <w:color w:val="000000" w:themeColor="text1"/>
          <w:kern w:val="0"/>
          <w:sz w:val="32"/>
          <w:szCs w:val="32"/>
          <w14:textFill>
            <w14:solidFill>
              <w14:schemeClr w14:val="tx1"/>
            </w14:solidFill>
          </w14:textFill>
        </w:rPr>
        <w:t xml:space="preserve"> 依托企业是研究院</w:t>
      </w:r>
      <w:r>
        <w:rPr>
          <w:rFonts w:hint="eastAsia" w:ascii="Arial" w:hAnsi="Arial" w:eastAsia="仿宋_GB2312" w:cs="Arial"/>
          <w:color w:val="000000" w:themeColor="text1"/>
          <w:kern w:val="0"/>
          <w:sz w:val="32"/>
          <w:szCs w:val="32"/>
          <w:lang w:val="en-US" w:eastAsia="zh-CN"/>
          <w14:textFill>
            <w14:solidFill>
              <w14:schemeClr w14:val="tx1"/>
            </w14:solidFill>
          </w14:textFill>
        </w:rPr>
        <w:t>建设和</w:t>
      </w:r>
      <w:r>
        <w:rPr>
          <w:rFonts w:hint="eastAsia" w:ascii="Arial" w:hAnsi="Arial" w:eastAsia="仿宋_GB2312" w:cs="Arial"/>
          <w:color w:val="000000" w:themeColor="text1"/>
          <w:kern w:val="0"/>
          <w:sz w:val="32"/>
          <w:szCs w:val="32"/>
          <w14:textFill>
            <w14:solidFill>
              <w14:schemeClr w14:val="tx1"/>
            </w14:solidFill>
          </w14:textFill>
        </w:rPr>
        <w:t>运行管理的具体负责单位，其职责是：</w:t>
      </w:r>
    </w:p>
    <w:p>
      <w:pPr>
        <w:shd w:val="clear" w:color="auto" w:fill="FFFFFF"/>
        <w:spacing w:line="600" w:lineRule="exact"/>
        <w:ind w:firstLine="645"/>
        <w:rPr>
          <w:rFonts w:hint="eastAsia" w:ascii="仿宋_GB2312" w:hAnsi="Calibri" w:eastAsia="仿宋_GB2312" w:cs="Calibri"/>
          <w:color w:val="000000" w:themeColor="text1"/>
          <w:kern w:val="0"/>
          <w:sz w:val="32"/>
          <w:szCs w:val="23"/>
          <w:lang w:eastAsia="zh-CN"/>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（一）</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负责</w:t>
      </w:r>
      <w:r>
        <w:rPr>
          <w:rFonts w:hint="eastAsia" w:ascii="仿宋_GB2312" w:hAnsi="Arial" w:eastAsia="仿宋_GB2312" w:cs="Arial"/>
          <w:color w:val="000000" w:themeColor="text1"/>
          <w:kern w:val="0"/>
          <w:sz w:val="32"/>
          <w:szCs w:val="32"/>
          <w14:textFill>
            <w14:solidFill>
              <w14:schemeClr w14:val="tx1"/>
            </w14:solidFill>
          </w14:textFill>
        </w:rPr>
        <w:t>研究院</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的建设和运行管理</w:t>
      </w:r>
      <w:r>
        <w:rPr>
          <w:rFonts w:hint="eastAsia" w:ascii="仿宋_GB2312" w:hAnsi="Arial" w:eastAsia="仿宋_GB2312" w:cs="Arial"/>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制定</w:t>
      </w:r>
      <w:r>
        <w:rPr>
          <w:rFonts w:hint="eastAsia" w:ascii="Arial" w:hAnsi="Arial" w:eastAsia="仿宋_GB2312" w:cs="Arial"/>
          <w:color w:val="000000" w:themeColor="text1"/>
          <w:kern w:val="0"/>
          <w:sz w:val="32"/>
          <w:szCs w:val="32"/>
          <w14:textFill>
            <w14:solidFill>
              <w14:schemeClr w14:val="tx1"/>
            </w14:solidFill>
          </w14:textFill>
        </w:rPr>
        <w:t>明确</w:t>
      </w:r>
      <w:r>
        <w:rPr>
          <w:rFonts w:hint="eastAsia" w:ascii="Arial" w:hAnsi="Arial" w:eastAsia="仿宋_GB2312" w:cs="Arial"/>
          <w:color w:val="000000" w:themeColor="text1"/>
          <w:kern w:val="0"/>
          <w:sz w:val="32"/>
          <w:szCs w:val="32"/>
          <w:lang w:val="en-US" w:eastAsia="zh-CN"/>
          <w14:textFill>
            <w14:solidFill>
              <w14:schemeClr w14:val="tx1"/>
            </w14:solidFill>
          </w14:textFill>
        </w:rPr>
        <w:t>的</w:t>
      </w:r>
      <w:r>
        <w:rPr>
          <w:rFonts w:hint="eastAsia" w:ascii="Arial" w:hAnsi="Arial" w:eastAsia="仿宋_GB2312" w:cs="Arial"/>
          <w:color w:val="000000" w:themeColor="text1"/>
          <w:kern w:val="0"/>
          <w:sz w:val="32"/>
          <w:szCs w:val="32"/>
          <w14:textFill>
            <w14:solidFill>
              <w14:schemeClr w14:val="tx1"/>
            </w14:solidFill>
          </w14:textFill>
        </w:rPr>
        <w:t>建设目标</w:t>
      </w:r>
      <w:r>
        <w:rPr>
          <w:rFonts w:hint="eastAsia" w:ascii="Arial" w:hAnsi="Arial" w:eastAsia="仿宋_GB2312" w:cs="Arial"/>
          <w:color w:val="000000" w:themeColor="text1"/>
          <w:kern w:val="0"/>
          <w:sz w:val="32"/>
          <w:szCs w:val="32"/>
          <w:lang w:eastAsia="zh-CN"/>
          <w14:textFill>
            <w14:solidFill>
              <w14:schemeClr w14:val="tx1"/>
            </w14:solidFill>
          </w14:textFill>
        </w:rPr>
        <w:t>，</w:t>
      </w:r>
      <w:r>
        <w:rPr>
          <w:rFonts w:hint="eastAsia" w:ascii="Arial" w:hAnsi="Arial" w:eastAsia="仿宋_GB2312" w:cs="Arial"/>
          <w:color w:val="000000" w:themeColor="text1"/>
          <w:kern w:val="0"/>
          <w:sz w:val="32"/>
          <w:szCs w:val="32"/>
          <w:lang w:val="en-US" w:eastAsia="zh-CN"/>
          <w14:textFill>
            <w14:solidFill>
              <w14:schemeClr w14:val="tx1"/>
            </w14:solidFill>
          </w14:textFill>
        </w:rPr>
        <w:t>建立健全研究院的组织架构和运行机制，</w:t>
      </w:r>
      <w:r>
        <w:rPr>
          <w:rFonts w:hint="eastAsia" w:ascii="仿宋_GB2312" w:hAnsi="Arial" w:eastAsia="仿宋_GB2312" w:cs="Arial"/>
          <w:color w:val="000000" w:themeColor="text1"/>
          <w:kern w:val="0"/>
          <w:sz w:val="32"/>
          <w:szCs w:val="32"/>
          <w14:textFill>
            <w14:solidFill>
              <w14:schemeClr w14:val="tx1"/>
            </w14:solidFill>
          </w14:textFill>
        </w:rPr>
        <w:t>提供</w:t>
      </w:r>
      <w:r>
        <w:rPr>
          <w:rFonts w:hint="eastAsia" w:ascii="仿宋_GB2312" w:hAnsi="Calibri" w:eastAsia="仿宋_GB2312" w:cs="Calibri"/>
          <w:color w:val="000000" w:themeColor="text1"/>
          <w:kern w:val="0"/>
          <w:sz w:val="32"/>
          <w:szCs w:val="23"/>
          <w14:textFill>
            <w14:solidFill>
              <w14:schemeClr w14:val="tx1"/>
            </w14:solidFill>
          </w14:textFill>
        </w:rPr>
        <w:t>人才、经费、设备及场地等保障</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条件，解决研究院建设与运行中的有关问题</w:t>
      </w:r>
      <w:r>
        <w:rPr>
          <w:rFonts w:hint="eastAsia" w:ascii="仿宋_GB2312" w:hAnsi="Calibri" w:eastAsia="仿宋_GB2312" w:cs="Calibri"/>
          <w:color w:val="000000" w:themeColor="text1"/>
          <w:kern w:val="0"/>
          <w:sz w:val="32"/>
          <w:szCs w:val="23"/>
          <w:lang w:eastAsia="zh-CN"/>
          <w14:textFill>
            <w14:solidFill>
              <w14:schemeClr w14:val="tx1"/>
            </w14:solidFill>
          </w14:textFill>
        </w:rPr>
        <w:t>；</w:t>
      </w:r>
    </w:p>
    <w:p>
      <w:pPr>
        <w:shd w:val="clear" w:color="auto" w:fill="FFFFFF"/>
        <w:spacing w:line="600" w:lineRule="exact"/>
        <w:ind w:firstLine="645"/>
        <w:rPr>
          <w:rFonts w:hint="eastAsia" w:ascii="仿宋_GB2312" w:hAnsi="Arial" w:eastAsia="仿宋_GB2312" w:cs="Arial"/>
          <w:color w:val="000000" w:themeColor="text1"/>
          <w:kern w:val="0"/>
          <w:sz w:val="32"/>
          <w:szCs w:val="32"/>
          <w:lang w:val="en-US" w:eastAsia="zh-CN"/>
          <w14:textFill>
            <w14:solidFill>
              <w14:schemeClr w14:val="tx1"/>
            </w14:solidFill>
          </w14:textFill>
        </w:rPr>
      </w:pPr>
      <w:r>
        <w:rPr>
          <w:rFonts w:hint="eastAsia" w:ascii="Arial" w:hAnsi="Arial" w:eastAsia="仿宋_GB2312" w:cs="Arial"/>
          <w:color w:val="000000" w:themeColor="text1"/>
          <w:kern w:val="0"/>
          <w:sz w:val="32"/>
          <w:szCs w:val="32"/>
          <w14:textFill>
            <w14:solidFill>
              <w14:schemeClr w14:val="tx1"/>
            </w14:solidFill>
          </w14:textFill>
        </w:rPr>
        <w:t>（二）</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向市科技行政主管部门</w:t>
      </w:r>
      <w:r>
        <w:rPr>
          <w:rFonts w:hint="eastAsia" w:ascii="Arial" w:hAnsi="Arial" w:eastAsia="仿宋_GB2312" w:cs="Arial"/>
          <w:color w:val="000000" w:themeColor="text1"/>
          <w:kern w:val="0"/>
          <w:sz w:val="32"/>
          <w:szCs w:val="32"/>
          <w14:textFill>
            <w14:solidFill>
              <w14:schemeClr w14:val="tx1"/>
            </w14:solidFill>
          </w14:textFill>
        </w:rPr>
        <w:t>提交研究院的</w:t>
      </w:r>
      <w:r>
        <w:rPr>
          <w:rFonts w:hint="eastAsia" w:ascii="Arial" w:hAnsi="Arial" w:eastAsia="仿宋_GB2312" w:cs="Arial"/>
          <w:color w:val="000000" w:themeColor="text1"/>
          <w:kern w:val="0"/>
          <w:sz w:val="32"/>
          <w:szCs w:val="32"/>
          <w:lang w:val="en-US" w:eastAsia="zh-CN"/>
          <w14:textFill>
            <w14:solidFill>
              <w14:schemeClr w14:val="tx1"/>
            </w14:solidFill>
          </w14:textFill>
        </w:rPr>
        <w:t>认定</w:t>
      </w:r>
      <w:r>
        <w:rPr>
          <w:rFonts w:hint="eastAsia" w:ascii="Arial" w:hAnsi="Arial" w:eastAsia="仿宋_GB2312" w:cs="Arial"/>
          <w:color w:val="000000" w:themeColor="text1"/>
          <w:kern w:val="0"/>
          <w:sz w:val="32"/>
          <w:szCs w:val="32"/>
          <w14:textFill>
            <w14:solidFill>
              <w14:schemeClr w14:val="tx1"/>
            </w14:solidFill>
          </w14:textFill>
        </w:rPr>
        <w:t>申请</w:t>
      </w:r>
      <w:r>
        <w:rPr>
          <w:rFonts w:hint="eastAsia" w:ascii="Arial" w:hAnsi="Arial" w:eastAsia="仿宋_GB2312" w:cs="Arial"/>
          <w:color w:val="000000" w:themeColor="text1"/>
          <w:kern w:val="0"/>
          <w:sz w:val="32"/>
          <w:szCs w:val="32"/>
          <w:lang w:val="en-US" w:eastAsia="zh-CN"/>
          <w14:textFill>
            <w14:solidFill>
              <w14:schemeClr w14:val="tx1"/>
            </w14:solidFill>
          </w14:textFill>
        </w:rPr>
        <w:t>书，对申请书的真实性和准确性承担主体责任，并配合市科技行政主管部门做好研究院的认定、监督和评估等管理工作</w:t>
      </w:r>
      <w:r>
        <w:rPr>
          <w:rFonts w:hint="eastAsia" w:ascii="仿宋_GB2312" w:hAnsi="Calibri" w:eastAsia="仿宋_GB2312" w:cs="Calibri"/>
          <w:color w:val="000000" w:themeColor="text1"/>
          <w:kern w:val="0"/>
          <w:sz w:val="32"/>
          <w:szCs w:val="23"/>
          <w:lang w:eastAsia="zh-CN"/>
          <w14:textFill>
            <w14:solidFill>
              <w14:schemeClr w14:val="tx1"/>
            </w14:solidFill>
          </w14:textFill>
        </w:rPr>
        <w:t>；</w:t>
      </w:r>
    </w:p>
    <w:p>
      <w:pPr>
        <w:shd w:val="clear" w:color="auto" w:fill="FFFFFF"/>
        <w:spacing w:line="600" w:lineRule="exact"/>
        <w:ind w:firstLine="645"/>
        <w:rPr>
          <w:rFonts w:hint="eastAsia" w:ascii="仿宋_GB2312" w:hAnsi="Calibri" w:eastAsia="仿宋_GB2312" w:cs="Calibri"/>
          <w:color w:val="000000" w:themeColor="text1"/>
          <w:kern w:val="0"/>
          <w:sz w:val="32"/>
          <w:szCs w:val="23"/>
          <w:lang w:eastAsia="zh-CN"/>
          <w14:textFill>
            <w14:solidFill>
              <w14:schemeClr w14:val="tx1"/>
            </w14:solidFill>
          </w14:textFill>
        </w:rPr>
      </w:pPr>
      <w:r>
        <w:rPr>
          <w:rFonts w:hint="eastAsia" w:ascii="仿宋_GB2312" w:hAnsi="Calibri" w:eastAsia="仿宋_GB2312" w:cs="Calibri"/>
          <w:color w:val="000000" w:themeColor="text1"/>
          <w:kern w:val="0"/>
          <w:sz w:val="32"/>
          <w:szCs w:val="23"/>
          <w14:textFill>
            <w14:solidFill>
              <w14:schemeClr w14:val="tx1"/>
            </w14:solidFill>
          </w14:textFill>
        </w:rPr>
        <w:t>（三）</w:t>
      </w:r>
      <w:r>
        <w:rPr>
          <w:rFonts w:hint="eastAsia" w:ascii="Arial" w:hAnsi="Arial" w:eastAsia="仿宋_GB2312" w:cs="Arial"/>
          <w:color w:val="000000" w:themeColor="text1"/>
          <w:kern w:val="0"/>
          <w:sz w:val="32"/>
          <w:szCs w:val="32"/>
          <w:lang w:val="en-US" w:eastAsia="zh-CN"/>
          <w14:textFill>
            <w14:solidFill>
              <w14:schemeClr w14:val="tx1"/>
            </w14:solidFill>
          </w14:textFill>
        </w:rPr>
        <w:t>依托企业应对研究院</w:t>
      </w:r>
      <w:r>
        <w:rPr>
          <w:rFonts w:hint="eastAsia" w:ascii="Arial" w:hAnsi="Arial" w:eastAsia="仿宋_GB2312" w:cs="Arial"/>
          <w:color w:val="000000" w:themeColor="text1"/>
          <w:kern w:val="0"/>
          <w:sz w:val="32"/>
          <w:szCs w:val="32"/>
          <w14:textFill>
            <w14:solidFill>
              <w14:schemeClr w14:val="tx1"/>
            </w14:solidFill>
          </w14:textFill>
        </w:rPr>
        <w:t>实行相对独立的人、财、物管理和核算</w:t>
      </w:r>
      <w:r>
        <w:rPr>
          <w:rFonts w:hint="eastAsia" w:ascii="仿宋_GB2312" w:hAnsi="Arial" w:eastAsia="仿宋_GB2312" w:cs="Arial"/>
          <w:color w:val="000000" w:themeColor="text1"/>
          <w:kern w:val="0"/>
          <w:sz w:val="32"/>
          <w:szCs w:val="32"/>
          <w:lang w:eastAsia="zh-CN"/>
          <w14:textFill>
            <w14:solidFill>
              <w14:schemeClr w14:val="tx1"/>
            </w14:solidFill>
          </w14:textFill>
        </w:rPr>
        <w:t>；</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使用市财政资助资金时，应</w:t>
      </w:r>
      <w:r>
        <w:rPr>
          <w:rFonts w:hint="eastAsia" w:ascii="仿宋_GB2312" w:hAnsi="仿宋" w:eastAsia="仿宋_GB2312"/>
          <w:color w:val="000000" w:themeColor="text1"/>
          <w:sz w:val="32"/>
          <w:szCs w:val="32"/>
          <w14:textFill>
            <w14:solidFill>
              <w14:schemeClr w14:val="tx1"/>
            </w14:solidFill>
          </w14:textFill>
        </w:rPr>
        <w:t>当</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专款专用，按照市科技研发资金管理相关规定执行，对资助资金进行专项财务管理、核算，并建立相应台账；</w:t>
      </w:r>
    </w:p>
    <w:p>
      <w:pPr>
        <w:shd w:val="clear" w:color="auto" w:fill="FFFFFF"/>
        <w:spacing w:line="600" w:lineRule="exact"/>
        <w:ind w:firstLine="645"/>
        <w:rPr>
          <w:rFonts w:hint="eastAsia" w:ascii="仿宋_GB2312" w:hAnsi="Calibri" w:eastAsia="仿宋_GB2312" w:cs="Calibri"/>
          <w:color w:val="000000" w:themeColor="text1"/>
          <w:kern w:val="0"/>
          <w:sz w:val="32"/>
          <w:szCs w:val="23"/>
          <w:lang w:eastAsia="zh-CN"/>
          <w14:textFill>
            <w14:solidFill>
              <w14:schemeClr w14:val="tx1"/>
            </w14:solidFill>
          </w14:textFill>
        </w:rPr>
      </w:pPr>
      <w:r>
        <w:rPr>
          <w:rFonts w:hint="eastAsia" w:ascii="仿宋_GB2312" w:hAnsi="Calibri" w:eastAsia="仿宋_GB2312" w:cs="Calibri"/>
          <w:color w:val="000000" w:themeColor="text1"/>
          <w:kern w:val="0"/>
          <w:sz w:val="32"/>
          <w:szCs w:val="23"/>
          <w14:textFill>
            <w14:solidFill>
              <w14:schemeClr w14:val="tx1"/>
            </w14:solidFill>
          </w14:textFill>
        </w:rPr>
        <w:t>（四）</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对研究院进行年度考核，形成年度考核报告，并按程序主动向市科技行政主管部门申请研究院评估</w:t>
      </w:r>
      <w:r>
        <w:rPr>
          <w:rFonts w:hint="eastAsia" w:ascii="仿宋_GB2312" w:hAnsi="Calibri" w:eastAsia="仿宋_GB2312" w:cs="Calibri"/>
          <w:color w:val="000000" w:themeColor="text1"/>
          <w:kern w:val="0"/>
          <w:sz w:val="32"/>
          <w:szCs w:val="23"/>
          <w:lang w:eastAsia="zh-CN"/>
          <w14:textFill>
            <w14:solidFill>
              <w14:schemeClr w14:val="tx1"/>
            </w14:solidFill>
          </w14:textFill>
        </w:rPr>
        <w:t>；</w:t>
      </w:r>
    </w:p>
    <w:p>
      <w:pPr>
        <w:shd w:val="clear" w:color="auto" w:fill="FFFFFF"/>
        <w:spacing w:line="600" w:lineRule="exact"/>
        <w:ind w:firstLine="645"/>
        <w:rPr>
          <w:rFonts w:hint="eastAsia" w:ascii="仿宋_GB2312" w:hAnsi="Arial" w:eastAsia="仿宋_GB2312" w:cs="Arial"/>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23"/>
          <w14:textFill>
            <w14:solidFill>
              <w14:schemeClr w14:val="tx1"/>
            </w14:solidFill>
          </w14:textFill>
        </w:rPr>
        <w:t>（五）</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积极组织申报国家级创新载体</w:t>
      </w:r>
      <w:r>
        <w:rPr>
          <w:rFonts w:hint="eastAsia" w:ascii="仿宋_GB2312" w:hAnsi="Arial" w:eastAsia="仿宋_GB2312" w:cs="Arial"/>
          <w:color w:val="000000" w:themeColor="text1"/>
          <w:kern w:val="0"/>
          <w:sz w:val="32"/>
          <w:szCs w:val="32"/>
          <w14:textFill>
            <w14:solidFill>
              <w14:schemeClr w14:val="tx1"/>
            </w14:solidFill>
          </w14:textFill>
        </w:rPr>
        <w:t>。</w:t>
      </w:r>
    </w:p>
    <w:p>
      <w:pPr>
        <w:shd w:val="clear" w:color="auto" w:fill="FFFFFF"/>
        <w:spacing w:line="600" w:lineRule="exact"/>
        <w:ind w:firstLine="645"/>
        <w:rPr>
          <w:rFonts w:hint="eastAsia" w:ascii="仿宋_GB2312" w:hAnsi="Arial" w:eastAsia="仿宋_GB2312" w:cs="Arial"/>
          <w:color w:val="000000" w:themeColor="text1"/>
          <w:kern w:val="0"/>
          <w:sz w:val="32"/>
          <w:szCs w:val="32"/>
          <w:lang w:val="en-US" w:eastAsia="zh-CN"/>
          <w14:textFill>
            <w14:solidFill>
              <w14:schemeClr w14:val="tx1"/>
            </w14:solidFill>
          </w14:textFill>
        </w:rPr>
      </w:pPr>
      <w:r>
        <w:rPr>
          <w:rFonts w:hint="eastAsia" w:ascii="仿宋_GB2312" w:hAnsi="Arial" w:eastAsia="仿宋_GB2312" w:cs="Arial"/>
          <w:b/>
          <w:color w:val="000000" w:themeColor="text1"/>
          <w:kern w:val="0"/>
          <w:sz w:val="32"/>
          <w:szCs w:val="32"/>
          <w:lang w:val="en-US" w:eastAsia="zh-CN"/>
          <w14:textFill>
            <w14:solidFill>
              <w14:schemeClr w14:val="tx1"/>
            </w14:solidFill>
          </w14:textFill>
        </w:rPr>
        <w:t>第六条</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 xml:space="preserve"> 研究院的主要职责是：</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Arial" w:eastAsia="仿宋_GB2312" w:cs="Arial"/>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kern w:val="0"/>
          <w:sz w:val="32"/>
          <w:szCs w:val="32"/>
          <w:lang w:eastAsia="zh-CN"/>
        </w:rPr>
        <w:t>制定研究院内部</w:t>
      </w:r>
      <w:r>
        <w:rPr>
          <w:rFonts w:hint="eastAsia" w:ascii="仿宋_GB2312" w:hAnsi="仿宋_GB2312" w:eastAsia="仿宋_GB2312" w:cs="仿宋_GB2312"/>
          <w:kern w:val="0"/>
          <w:sz w:val="32"/>
          <w:szCs w:val="32"/>
        </w:rPr>
        <w:t>管理制度和完善运行机制；</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（二）研究院的主要工作应包含但不限于以下内容</w:t>
      </w:r>
      <w:r>
        <w:rPr>
          <w:rFonts w:hint="eastAsia" w:ascii="仿宋_GB2312" w:hAnsi="仿宋_GB2312" w:eastAsia="仿宋_GB2312" w:cs="仿宋_GB2312"/>
          <w:sz w:val="32"/>
          <w:szCs w:val="32"/>
          <w:lang w:val="en-US" w:eastAsia="zh-CN"/>
        </w:rPr>
        <w:t>:开展基础与应用基础研究、攻克关键核心技术、培养科技人才、推动技术转移和成果转化等；</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）每年第一季度内向</w:t>
      </w:r>
      <w:r>
        <w:rPr>
          <w:rFonts w:hint="eastAsia" w:ascii="仿宋_GB2312" w:hAnsi="仿宋_GB2312" w:eastAsia="仿宋_GB2312" w:cs="仿宋_GB2312"/>
          <w:kern w:val="0"/>
          <w:sz w:val="32"/>
          <w:szCs w:val="32"/>
        </w:rPr>
        <w:t>依托企业</w:t>
      </w:r>
      <w:r>
        <w:rPr>
          <w:rFonts w:hint="eastAsia" w:ascii="仿宋_GB2312" w:hAnsi="仿宋_GB2312" w:eastAsia="仿宋_GB2312" w:cs="仿宋_GB2312"/>
          <w:sz w:val="32"/>
          <w:szCs w:val="32"/>
        </w:rPr>
        <w:t>提交上年度报告和本年度工作计划，年度报告应包含研究院建设、研究成果、知识产权、成果转化以及资金使用等内容；</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严格执行国家有关法律法规和伦理准则，严格遵守科研信用管理体系相关要求</w:t>
      </w:r>
      <w:r>
        <w:rPr>
          <w:rFonts w:hint="eastAsia" w:ascii="仿宋_GB2312" w:hAnsi="仿宋_GB2312" w:eastAsia="仿宋_GB2312" w:cs="仿宋_GB2312"/>
          <w:kern w:val="0"/>
          <w:sz w:val="32"/>
          <w:szCs w:val="32"/>
        </w:rPr>
        <w:t>。</w:t>
      </w:r>
    </w:p>
    <w:p>
      <w:pPr>
        <w:shd w:val="clear" w:color="auto" w:fill="FFFFFF"/>
        <w:spacing w:line="600" w:lineRule="exact"/>
        <w:ind w:firstLine="645"/>
        <w:rPr>
          <w:rFonts w:hint="eastAsia" w:ascii="仿宋_GB2312" w:hAnsi="Arial" w:eastAsia="仿宋_GB2312" w:cs="Arial"/>
          <w:color w:val="000000" w:themeColor="text1"/>
          <w:kern w:val="0"/>
          <w:sz w:val="32"/>
          <w:szCs w:val="32"/>
          <w:lang w:val="en-US" w:eastAsia="zh-CN"/>
          <w14:textFill>
            <w14:solidFill>
              <w14:schemeClr w14:val="tx1"/>
            </w14:solidFill>
          </w14:textFill>
        </w:rPr>
      </w:pPr>
    </w:p>
    <w:p>
      <w:pPr>
        <w:widowControl/>
        <w:shd w:val="clear" w:color="auto" w:fill="FFFFFF"/>
        <w:adjustRightInd w:val="0"/>
        <w:snapToGrid w:val="0"/>
        <w:spacing w:line="56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第三章 认定与资助</w:t>
      </w:r>
    </w:p>
    <w:p>
      <w:pPr>
        <w:spacing w:line="560" w:lineRule="exact"/>
        <w:ind w:firstLine="643" w:firstLineChars="200"/>
        <w:jc w:val="left"/>
        <w:rPr>
          <w:rFonts w:hint="eastAsia" w:ascii="仿宋_GB2312" w:hAnsi="仿宋_GB2312" w:eastAsia="仿宋_GB2312" w:cs="宋体"/>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第七条</w:t>
      </w:r>
      <w:r>
        <w:rPr>
          <w:rFonts w:hint="eastAsia" w:ascii="仿宋_GB2312" w:hAnsi="仿宋_GB2312" w:eastAsia="仿宋_GB2312" w:cs="宋体"/>
          <w:color w:val="000000" w:themeColor="text1"/>
          <w:kern w:val="0"/>
          <w:sz w:val="32"/>
          <w:szCs w:val="23"/>
          <w14:textFill>
            <w14:solidFill>
              <w14:schemeClr w14:val="tx1"/>
            </w14:solidFill>
          </w14:textFill>
        </w:rPr>
        <w:t xml:space="preserve"> 研究院</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的认定</w:t>
      </w:r>
      <w:r>
        <w:rPr>
          <w:rFonts w:hint="eastAsia" w:ascii="仿宋_GB2312" w:hAnsi="仿宋_GB2312" w:eastAsia="仿宋_GB2312" w:cs="宋体"/>
          <w:color w:val="000000" w:themeColor="text1"/>
          <w:kern w:val="0"/>
          <w:sz w:val="32"/>
          <w:szCs w:val="23"/>
          <w14:textFill>
            <w14:solidFill>
              <w14:schemeClr w14:val="tx1"/>
            </w14:solidFill>
          </w14:textFill>
        </w:rPr>
        <w:t>采取“先建设，后认定”的工作机制。</w:t>
      </w:r>
    </w:p>
    <w:p>
      <w:pPr>
        <w:spacing w:line="560" w:lineRule="exact"/>
        <w:ind w:firstLine="643" w:firstLineChars="200"/>
        <w:jc w:val="left"/>
        <w:rPr>
          <w:rFonts w:hint="eastAsia" w:ascii="仿宋_GB2312" w:hAnsi="仿宋_GB2312" w:eastAsia="仿宋_GB2312" w:cs="宋体"/>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八</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仿宋_GB2312" w:eastAsia="仿宋_GB2312" w:cs="宋体"/>
          <w:color w:val="000000" w:themeColor="text1"/>
          <w:kern w:val="0"/>
          <w:sz w:val="32"/>
          <w:szCs w:val="23"/>
          <w14:textFill>
            <w14:solidFill>
              <w14:schemeClr w14:val="tx1"/>
            </w14:solidFill>
          </w14:textFill>
        </w:rPr>
        <w:t xml:space="preserve"> </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原则上每年组织开展一次研究院认定资助工作</w:t>
      </w:r>
      <w:r>
        <w:rPr>
          <w:rFonts w:hint="eastAsia" w:ascii="仿宋_GB2312" w:hAnsi="仿宋_GB2312" w:eastAsia="仿宋_GB2312" w:cs="宋体"/>
          <w:color w:val="000000" w:themeColor="text1"/>
          <w:kern w:val="0"/>
          <w:sz w:val="32"/>
          <w:szCs w:val="23"/>
          <w14:textFill>
            <w14:solidFill>
              <w14:schemeClr w14:val="tx1"/>
            </w14:solidFill>
          </w14:textFill>
        </w:rPr>
        <w:t>。</w:t>
      </w:r>
    </w:p>
    <w:p>
      <w:pPr>
        <w:spacing w:line="560" w:lineRule="exact"/>
        <w:ind w:firstLine="643" w:firstLineChars="200"/>
        <w:jc w:val="left"/>
        <w:rPr>
          <w:rFonts w:ascii="仿宋_GB2312" w:hAnsi="仿宋_GB2312" w:eastAsia="仿宋_GB2312" w:cs="宋体"/>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九</w:t>
      </w:r>
      <w:r>
        <w:rPr>
          <w:rFonts w:hint="eastAsia" w:ascii="仿宋_GB2312" w:hAnsi="仿宋_GB2312" w:eastAsia="仿宋_GB2312" w:cs="宋体"/>
          <w:b/>
          <w:color w:val="000000" w:themeColor="text1"/>
          <w:kern w:val="0"/>
          <w:sz w:val="32"/>
          <w:szCs w:val="23"/>
          <w14:textFill>
            <w14:solidFill>
              <w14:schemeClr w14:val="tx1"/>
            </w14:solidFill>
          </w14:textFill>
        </w:rPr>
        <w:t xml:space="preserve">条 </w:t>
      </w:r>
      <w:r>
        <w:rPr>
          <w:rFonts w:hint="eastAsia" w:ascii="仿宋_GB2312" w:hAnsi="仿宋_GB2312" w:eastAsia="仿宋_GB2312" w:cs="宋体"/>
          <w:color w:val="000000" w:themeColor="text1"/>
          <w:kern w:val="0"/>
          <w:sz w:val="32"/>
          <w:szCs w:val="23"/>
          <w14:textFill>
            <w14:solidFill>
              <w14:schemeClr w14:val="tx1"/>
            </w14:solidFill>
          </w14:textFill>
        </w:rPr>
        <w:t>依托企业申请</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研究院</w:t>
      </w:r>
      <w:r>
        <w:rPr>
          <w:rFonts w:hint="eastAsia" w:ascii="仿宋_GB2312" w:hAnsi="仿宋_GB2312" w:eastAsia="仿宋_GB2312" w:cs="宋体"/>
          <w:color w:val="000000" w:themeColor="text1"/>
          <w:kern w:val="0"/>
          <w:sz w:val="32"/>
          <w:szCs w:val="23"/>
          <w14:textFill>
            <w14:solidFill>
              <w14:schemeClr w14:val="tx1"/>
            </w14:solidFill>
          </w14:textFill>
        </w:rPr>
        <w:t>认定</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资助</w:t>
      </w:r>
      <w:r>
        <w:rPr>
          <w:rFonts w:hint="eastAsia" w:ascii="仿宋_GB2312" w:hAnsi="仿宋_GB2312" w:eastAsia="仿宋_GB2312" w:cs="宋体"/>
          <w:color w:val="000000" w:themeColor="text1"/>
          <w:kern w:val="0"/>
          <w:sz w:val="32"/>
          <w:szCs w:val="23"/>
          <w14:textFill>
            <w14:solidFill>
              <w14:schemeClr w14:val="tx1"/>
            </w14:solidFill>
          </w14:textFill>
        </w:rPr>
        <w:t>，应</w:t>
      </w:r>
      <w:r>
        <w:rPr>
          <w:rFonts w:hint="eastAsia" w:ascii="仿宋_GB2312" w:hAnsi="仿宋" w:eastAsia="仿宋_GB2312"/>
          <w:color w:val="000000" w:themeColor="text1"/>
          <w:sz w:val="32"/>
          <w:szCs w:val="32"/>
          <w14:textFill>
            <w14:solidFill>
              <w14:schemeClr w14:val="tx1"/>
            </w14:solidFill>
          </w14:textFill>
        </w:rPr>
        <w:t>当</w:t>
      </w:r>
      <w:r>
        <w:rPr>
          <w:rFonts w:hint="eastAsia" w:ascii="仿宋_GB2312" w:hAnsi="仿宋_GB2312" w:eastAsia="仿宋_GB2312" w:cs="宋体"/>
          <w:color w:val="000000" w:themeColor="text1"/>
          <w:kern w:val="0"/>
          <w:sz w:val="32"/>
          <w:szCs w:val="23"/>
          <w14:textFill>
            <w14:solidFill>
              <w14:schemeClr w14:val="tx1"/>
            </w14:solidFill>
          </w14:textFill>
        </w:rPr>
        <w:t>同时具备以下基本条件：</w:t>
      </w:r>
    </w:p>
    <w:p>
      <w:pPr>
        <w:adjustRightInd w:val="0"/>
        <w:snapToGrid w:val="0"/>
        <w:spacing w:line="560" w:lineRule="exact"/>
        <w:ind w:firstLine="640" w:firstLineChars="200"/>
        <w:jc w:val="left"/>
        <w:rPr>
          <w:rFonts w:ascii="仿宋_GB2312" w:hAnsi="仿宋_GB2312" w:eastAsia="仿宋_GB2312" w:cs="宋体"/>
          <w:color w:val="000000" w:themeColor="text1"/>
          <w:kern w:val="0"/>
          <w:sz w:val="32"/>
          <w:szCs w:val="23"/>
          <w14:textFill>
            <w14:solidFill>
              <w14:schemeClr w14:val="tx1"/>
            </w14:solidFill>
          </w14:textFill>
        </w:rPr>
      </w:pPr>
      <w:r>
        <w:rPr>
          <w:rFonts w:hint="eastAsia" w:ascii="仿宋_GB2312" w:hAnsi="仿宋_GB2312" w:eastAsia="仿宋_GB2312" w:cs="宋体"/>
          <w:color w:val="000000" w:themeColor="text1"/>
          <w:kern w:val="0"/>
          <w:sz w:val="32"/>
          <w:szCs w:val="23"/>
          <w14:textFill>
            <w14:solidFill>
              <w14:schemeClr w14:val="tx1"/>
            </w14:solidFill>
          </w14:textFill>
        </w:rPr>
        <w:t>（一）</w:t>
      </w:r>
      <w:r>
        <w:rPr>
          <w:rFonts w:hint="eastAsia" w:ascii="仿宋_GB2312" w:hAnsi="仿宋" w:eastAsia="仿宋_GB2312"/>
          <w:color w:val="000000" w:themeColor="text1"/>
          <w:sz w:val="32"/>
          <w:szCs w:val="32"/>
          <w14:textFill>
            <w14:solidFill>
              <w14:schemeClr w14:val="tx1"/>
            </w14:solidFill>
          </w14:textFill>
        </w:rPr>
        <w:t>依托企业应当是在深圳市</w:t>
      </w:r>
      <w:r>
        <w:rPr>
          <w:rFonts w:hint="eastAsia" w:ascii="仿宋_GB2312" w:hAnsi="仿宋" w:eastAsia="仿宋_GB2312"/>
          <w:color w:val="000000" w:themeColor="text1"/>
          <w:sz w:val="32"/>
          <w:szCs w:val="32"/>
          <w:lang w:val="en-US" w:eastAsia="zh-CN"/>
          <w14:textFill>
            <w14:solidFill>
              <w14:schemeClr w14:val="tx1"/>
            </w14:solidFill>
          </w14:textFill>
        </w:rPr>
        <w:t>或者</w:t>
      </w:r>
      <w:r>
        <w:rPr>
          <w:rFonts w:hint="eastAsia" w:ascii="仿宋_GB2312" w:hAnsi="仿宋" w:eastAsia="仿宋_GB2312"/>
          <w:color w:val="000000" w:themeColor="text1"/>
          <w:sz w:val="32"/>
          <w:szCs w:val="32"/>
          <w14:textFill>
            <w14:solidFill>
              <w14:schemeClr w14:val="tx1"/>
            </w14:solidFill>
          </w14:textFill>
        </w:rPr>
        <w:t>深汕合作区依法注册、具有独立法人资格的</w:t>
      </w:r>
      <w:r>
        <w:rPr>
          <w:rFonts w:hint="eastAsia" w:ascii="仿宋_GB2312" w:hAnsi="仿宋" w:eastAsia="仿宋_GB2312"/>
          <w:color w:val="000000" w:themeColor="text1"/>
          <w:sz w:val="32"/>
          <w:szCs w:val="32"/>
          <w:lang w:val="en-US" w:eastAsia="zh-CN"/>
          <w14:textFill>
            <w14:solidFill>
              <w14:schemeClr w14:val="tx1"/>
            </w14:solidFill>
          </w14:textFill>
        </w:rPr>
        <w:t>国家级</w:t>
      </w:r>
      <w:r>
        <w:rPr>
          <w:rFonts w:hint="eastAsia" w:ascii="仿宋_GB2312" w:hAnsi="仿宋" w:eastAsia="仿宋_GB2312"/>
          <w:color w:val="000000" w:themeColor="text1"/>
          <w:sz w:val="32"/>
          <w:szCs w:val="32"/>
          <w14:textFill>
            <w14:solidFill>
              <w14:schemeClr w14:val="tx1"/>
            </w14:solidFill>
          </w14:textFill>
        </w:rPr>
        <w:t>高新技术企业，且拥有至少一个已</w:t>
      </w:r>
      <w:r>
        <w:rPr>
          <w:rFonts w:hint="eastAsia" w:ascii="仿宋_GB2312" w:hAnsi="仿宋" w:eastAsia="仿宋_GB2312"/>
          <w:color w:val="000000" w:themeColor="text1"/>
          <w:sz w:val="32"/>
          <w:szCs w:val="32"/>
          <w:lang w:val="en-US" w:eastAsia="zh-CN"/>
          <w14:textFill>
            <w14:solidFill>
              <w14:schemeClr w14:val="tx1"/>
            </w14:solidFill>
          </w14:textFill>
        </w:rPr>
        <w:t>通过</w:t>
      </w:r>
      <w:r>
        <w:rPr>
          <w:rFonts w:hint="eastAsia" w:ascii="仿宋_GB2312" w:hAnsi="仿宋" w:eastAsia="仿宋_GB2312"/>
          <w:color w:val="000000" w:themeColor="text1"/>
          <w:sz w:val="32"/>
          <w:szCs w:val="32"/>
          <w14:textFill>
            <w14:solidFill>
              <w14:schemeClr w14:val="tx1"/>
            </w14:solidFill>
          </w14:textFill>
        </w:rPr>
        <w:t>验收的</w:t>
      </w:r>
      <w:r>
        <w:rPr>
          <w:rFonts w:hint="eastAsia" w:ascii="仿宋_GB2312" w:hAnsi="仿宋" w:eastAsia="仿宋_GB2312"/>
          <w:color w:val="000000" w:themeColor="text1"/>
          <w:sz w:val="32"/>
          <w:szCs w:val="32"/>
          <w:lang w:val="en-US" w:eastAsia="zh-CN"/>
          <w14:textFill>
            <w14:solidFill>
              <w14:schemeClr w14:val="tx1"/>
            </w14:solidFill>
          </w14:textFill>
        </w:rPr>
        <w:t>深圳</w:t>
      </w:r>
      <w:r>
        <w:rPr>
          <w:rFonts w:hint="eastAsia" w:ascii="仿宋_GB2312" w:hAnsi="仿宋" w:eastAsia="仿宋_GB2312"/>
          <w:color w:val="000000" w:themeColor="text1"/>
          <w:sz w:val="32"/>
          <w:szCs w:val="32"/>
          <w14:textFill>
            <w14:solidFill>
              <w14:schemeClr w14:val="tx1"/>
            </w14:solidFill>
          </w14:textFill>
        </w:rPr>
        <w:t>市级（含）以上创新载体</w:t>
      </w:r>
      <w:r>
        <w:rPr>
          <w:rFonts w:hint="eastAsia" w:ascii="仿宋_GB2312" w:hAnsi="仿宋_GB2312" w:eastAsia="仿宋_GB2312" w:cs="宋体"/>
          <w:color w:val="000000" w:themeColor="text1"/>
          <w:kern w:val="0"/>
          <w:sz w:val="32"/>
          <w:szCs w:val="23"/>
          <w14:textFill>
            <w14:solidFill>
              <w14:schemeClr w14:val="tx1"/>
            </w14:solidFill>
          </w14:textFill>
        </w:rPr>
        <w:t>。</w:t>
      </w:r>
    </w:p>
    <w:p>
      <w:pPr>
        <w:adjustRightInd w:val="0"/>
        <w:snapToGrid w:val="0"/>
        <w:spacing w:line="560" w:lineRule="exact"/>
        <w:ind w:firstLine="640" w:firstLineChars="200"/>
        <w:jc w:val="left"/>
        <w:rPr>
          <w:rFonts w:ascii="仿宋_GB2312" w:hAnsi="仿宋_GB2312" w:eastAsia="仿宋_GB2312" w:cs="宋体"/>
          <w:color w:val="000000" w:themeColor="text1"/>
          <w:kern w:val="0"/>
          <w:sz w:val="32"/>
          <w:szCs w:val="23"/>
          <w14:textFill>
            <w14:solidFill>
              <w14:schemeClr w14:val="tx1"/>
            </w14:solidFill>
          </w14:textFill>
        </w:rPr>
      </w:pPr>
      <w:r>
        <w:rPr>
          <w:rFonts w:hint="eastAsia" w:ascii="仿宋_GB2312" w:hAnsi="仿宋_GB2312" w:eastAsia="仿宋_GB2312" w:cs="宋体"/>
          <w:color w:val="000000" w:themeColor="text1"/>
          <w:kern w:val="0"/>
          <w:sz w:val="32"/>
          <w:szCs w:val="23"/>
          <w14:textFill>
            <w14:solidFill>
              <w14:schemeClr w14:val="tx1"/>
            </w14:solidFill>
          </w14:textFill>
        </w:rPr>
        <w:t>（二）依托企业近两年每年主营业务收入超过5亿元；近两年每年企业研发费用占同期销售收入总额比例不低于4%，</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或者</w:t>
      </w:r>
      <w:r>
        <w:rPr>
          <w:rFonts w:hint="eastAsia" w:ascii="仿宋_GB2312" w:hAnsi="仿宋_GB2312" w:eastAsia="仿宋_GB2312" w:cs="宋体"/>
          <w:color w:val="000000" w:themeColor="text1"/>
          <w:kern w:val="0"/>
          <w:sz w:val="32"/>
          <w:szCs w:val="23"/>
          <w14:textFill>
            <w14:solidFill>
              <w14:schemeClr w14:val="tx1"/>
            </w14:solidFill>
          </w14:textFill>
        </w:rPr>
        <w:t>每年</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按照</w:t>
      </w:r>
      <w:r>
        <w:rPr>
          <w:rFonts w:hint="eastAsia" w:ascii="仿宋_GB2312" w:hAnsi="仿宋_GB2312" w:eastAsia="仿宋_GB2312" w:cs="宋体"/>
          <w:color w:val="000000" w:themeColor="text1"/>
          <w:kern w:val="0"/>
          <w:sz w:val="32"/>
          <w:szCs w:val="23"/>
          <w14:textFill>
            <w14:solidFill>
              <w14:schemeClr w14:val="tx1"/>
            </w14:solidFill>
          </w14:textFill>
        </w:rPr>
        <w:t>高新技术企业认定管理办法经专项审计的研发费用</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超过</w:t>
      </w:r>
      <w:r>
        <w:rPr>
          <w:rFonts w:hint="eastAsia" w:ascii="仿宋_GB2312" w:hAnsi="仿宋_GB2312" w:eastAsia="仿宋_GB2312" w:cs="宋体"/>
          <w:color w:val="000000" w:themeColor="text1"/>
          <w:kern w:val="0"/>
          <w:sz w:val="32"/>
          <w:szCs w:val="23"/>
          <w14:textFill>
            <w14:solidFill>
              <w14:schemeClr w14:val="tx1"/>
            </w14:solidFill>
          </w14:textFill>
        </w:rPr>
        <w:t>4000万元。</w:t>
      </w:r>
      <w:r>
        <w:rPr>
          <w:rFonts w:hint="eastAsia" w:ascii="仿宋_GB2312" w:hAnsi="仿宋_GB2312" w:eastAsia="仿宋_GB2312" w:cs="仿宋_GB2312"/>
          <w:color w:val="000000" w:themeColor="text1"/>
          <w:sz w:val="32"/>
          <w:szCs w:val="32"/>
          <w14:textFill>
            <w14:solidFill>
              <w14:schemeClr w14:val="tx1"/>
            </w14:solidFill>
          </w14:textFill>
        </w:rPr>
        <w:t>生物医药领域的</w:t>
      </w:r>
      <w:r>
        <w:rPr>
          <w:rFonts w:hint="eastAsia" w:ascii="仿宋_GB2312" w:hAnsi="仿宋_GB2312" w:eastAsia="仿宋_GB2312" w:cs="仿宋_GB2312"/>
          <w:kern w:val="0"/>
          <w:sz w:val="32"/>
          <w:szCs w:val="32"/>
        </w:rPr>
        <w:t>依托企业近两年每年主营业务收入超过1亿元；近两年每年企业研发费用占同期销售收入总额比例不低于20%，或</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者</w:t>
      </w:r>
      <w:r>
        <w:rPr>
          <w:rFonts w:hint="eastAsia" w:ascii="仿宋_GB2312" w:hAnsi="仿宋_GB2312" w:eastAsia="仿宋_GB2312" w:cs="仿宋_GB2312"/>
          <w:kern w:val="0"/>
          <w:sz w:val="32"/>
          <w:szCs w:val="32"/>
        </w:rPr>
        <w:t>每年按照高新技术企业认定管理办法经专项审计的研发费用超过4000万元；</w:t>
      </w:r>
    </w:p>
    <w:p>
      <w:pPr>
        <w:adjustRightInd w:val="0"/>
        <w:snapToGrid w:val="0"/>
        <w:spacing w:line="560" w:lineRule="exact"/>
        <w:ind w:firstLine="640" w:firstLineChars="200"/>
        <w:jc w:val="left"/>
        <w:rPr>
          <w:rFonts w:ascii="仿宋_GB2312" w:hAnsi="仿宋_GB2312" w:eastAsia="仿宋_GB2312" w:cs="宋体"/>
          <w:color w:val="000000" w:themeColor="text1"/>
          <w:kern w:val="0"/>
          <w:sz w:val="32"/>
          <w:szCs w:val="23"/>
          <w14:textFill>
            <w14:solidFill>
              <w14:schemeClr w14:val="tx1"/>
            </w14:solidFill>
          </w14:textFill>
        </w:rPr>
      </w:pPr>
      <w:r>
        <w:rPr>
          <w:rFonts w:hint="eastAsia" w:ascii="仿宋_GB2312" w:hAnsi="仿宋_GB2312" w:eastAsia="仿宋_GB2312" w:cs="宋体"/>
          <w:color w:val="000000" w:themeColor="text1"/>
          <w:kern w:val="0"/>
          <w:sz w:val="32"/>
          <w:szCs w:val="23"/>
          <w14:textFill>
            <w14:solidFill>
              <w14:schemeClr w14:val="tx1"/>
            </w14:solidFill>
          </w14:textFill>
        </w:rPr>
        <w:t>（三）依托企业在其申报领域拥有知识产权且近三年获得授权的有效知识产权（包括发明专利、实用新型专利、植物新品种、国家级农作物品种、国家新药、国家一级中药保护品种、软件著作权、集成电路布图设计专有权）总</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计</w:t>
      </w:r>
      <w:r>
        <w:rPr>
          <w:rFonts w:hint="eastAsia" w:ascii="仿宋_GB2312" w:hAnsi="仿宋_GB2312" w:eastAsia="仿宋_GB2312" w:cs="宋体"/>
          <w:color w:val="000000" w:themeColor="text1"/>
          <w:kern w:val="0"/>
          <w:sz w:val="32"/>
          <w:szCs w:val="23"/>
          <w14:textFill>
            <w14:solidFill>
              <w14:schemeClr w14:val="tx1"/>
            </w14:solidFill>
          </w14:textFill>
        </w:rPr>
        <w:t>不少于30件，通过受让、受赠、并购等非自主研发方式拥有的</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有效</w:t>
      </w:r>
      <w:r>
        <w:rPr>
          <w:rFonts w:hint="eastAsia" w:ascii="仿宋_GB2312" w:hAnsi="仿宋_GB2312" w:eastAsia="仿宋_GB2312" w:cs="宋体"/>
          <w:color w:val="000000" w:themeColor="text1"/>
          <w:kern w:val="0"/>
          <w:sz w:val="32"/>
          <w:szCs w:val="23"/>
          <w14:textFill>
            <w14:solidFill>
              <w14:schemeClr w14:val="tx1"/>
            </w14:solidFill>
          </w14:textFill>
        </w:rPr>
        <w:t>知识产权不得超过总量的30%；其中，非软件开发、集成电路设计、植物新品种研究等企业，</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有效知识产权数</w:t>
      </w:r>
      <w:r>
        <w:rPr>
          <w:rFonts w:hint="eastAsia" w:ascii="仿宋_GB2312" w:hAnsi="仿宋_GB2312" w:eastAsia="仿宋_GB2312" w:cs="宋体"/>
          <w:color w:val="000000" w:themeColor="text1"/>
          <w:kern w:val="0"/>
          <w:sz w:val="32"/>
          <w:szCs w:val="23"/>
          <w14:textFill>
            <w14:solidFill>
              <w14:schemeClr w14:val="tx1"/>
            </w14:solidFill>
          </w14:textFill>
        </w:rPr>
        <w:t>不得低于20件</w:t>
      </w:r>
      <w:r>
        <w:rPr>
          <w:rFonts w:hint="eastAsia" w:ascii="仿宋_GB2312" w:hAnsi="仿宋_GB2312" w:eastAsia="仿宋_GB2312" w:cs="宋体"/>
          <w:color w:val="000000" w:themeColor="text1"/>
          <w:kern w:val="0"/>
          <w:sz w:val="32"/>
          <w:szCs w:val="23"/>
          <w:lang w:eastAsia="zh-CN"/>
          <w14:textFill>
            <w14:solidFill>
              <w14:schemeClr w14:val="tx1"/>
            </w14:solidFill>
          </w14:textFill>
        </w:rPr>
        <w:t>。</w:t>
      </w:r>
      <w:r>
        <w:rPr>
          <w:rFonts w:hint="eastAsia" w:ascii="仿宋_GB2312" w:hAnsi="仿宋_GB2312" w:eastAsia="仿宋_GB2312" w:cs="仿宋_GB2312"/>
          <w:kern w:val="0"/>
          <w:sz w:val="32"/>
          <w:szCs w:val="32"/>
        </w:rPr>
        <w:t>药品研发企业近三年获得授权的有效知识产权数不得低于1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件，并且获得药品临床批件不少于2个，或者新药证书不少于1个，或者临床BE备案数不少于5个，或者自主获得药品生产批件数不少于3个；</w:t>
      </w:r>
    </w:p>
    <w:p>
      <w:pPr>
        <w:adjustRightInd w:val="0"/>
        <w:snapToGrid w:val="0"/>
        <w:spacing w:line="560" w:lineRule="exact"/>
        <w:ind w:firstLine="640" w:firstLineChars="200"/>
        <w:jc w:val="left"/>
        <w:rPr>
          <w:rFonts w:hint="eastAsia" w:ascii="仿宋_GB2312" w:hAnsi="仿宋_GB2312" w:eastAsia="仿宋_GB2312" w:cs="宋体"/>
          <w:color w:val="000000" w:themeColor="text1"/>
          <w:kern w:val="0"/>
          <w:sz w:val="32"/>
          <w:szCs w:val="23"/>
          <w:lang w:eastAsia="zh-CN"/>
          <w14:textFill>
            <w14:solidFill>
              <w14:schemeClr w14:val="tx1"/>
            </w14:solidFill>
          </w14:textFill>
        </w:rPr>
      </w:pPr>
      <w:r>
        <w:rPr>
          <w:rFonts w:hint="eastAsia" w:ascii="仿宋_GB2312" w:hAnsi="仿宋_GB2312" w:eastAsia="仿宋_GB2312" w:cs="宋体"/>
          <w:color w:val="000000" w:themeColor="text1"/>
          <w:kern w:val="0"/>
          <w:sz w:val="32"/>
          <w:szCs w:val="23"/>
          <w14:textFill>
            <w14:solidFill>
              <w14:schemeClr w14:val="tx1"/>
            </w14:solidFill>
          </w14:textFill>
        </w:rPr>
        <w:t>（四）研究院院长</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为项目责任人，</w:t>
      </w:r>
      <w:r>
        <w:rPr>
          <w:rFonts w:hint="eastAsia" w:ascii="仿宋_GB2312" w:hAnsi="仿宋_GB2312" w:eastAsia="仿宋_GB2312" w:cs="宋体"/>
          <w:color w:val="000000" w:themeColor="text1"/>
          <w:kern w:val="0"/>
          <w:sz w:val="32"/>
          <w:szCs w:val="23"/>
          <w14:textFill>
            <w14:solidFill>
              <w14:schemeClr w14:val="tx1"/>
            </w14:solidFill>
          </w14:textFill>
        </w:rPr>
        <w:t>应</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当</w:t>
      </w:r>
      <w:r>
        <w:rPr>
          <w:rFonts w:hint="eastAsia" w:ascii="仿宋_GB2312" w:hAnsi="仿宋_GB2312" w:eastAsia="仿宋_GB2312" w:cs="宋体"/>
          <w:color w:val="000000" w:themeColor="text1"/>
          <w:kern w:val="0"/>
          <w:sz w:val="32"/>
          <w:szCs w:val="23"/>
          <w14:textFill>
            <w14:solidFill>
              <w14:schemeClr w14:val="tx1"/>
            </w14:solidFill>
          </w14:textFill>
        </w:rPr>
        <w:t>具有高级职称或</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者</w:t>
      </w:r>
      <w:r>
        <w:rPr>
          <w:rFonts w:hint="eastAsia" w:ascii="仿宋_GB2312" w:hAnsi="仿宋_GB2312" w:eastAsia="仿宋_GB2312" w:cs="宋体"/>
          <w:color w:val="000000" w:themeColor="text1"/>
          <w:kern w:val="0"/>
          <w:sz w:val="32"/>
          <w:szCs w:val="23"/>
          <w14:textFill>
            <w14:solidFill>
              <w14:schemeClr w14:val="tx1"/>
            </w14:solidFill>
          </w14:textFill>
        </w:rPr>
        <w:t>博士学位，</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为本领域高水平的学科带头人，</w:t>
      </w:r>
      <w:r>
        <w:rPr>
          <w:rFonts w:hint="eastAsia" w:ascii="仿宋_GB2312" w:hAnsi="仿宋_GB2312" w:eastAsia="仿宋_GB2312" w:cs="宋体"/>
          <w:color w:val="000000" w:themeColor="text1"/>
          <w:kern w:val="0"/>
          <w:sz w:val="32"/>
          <w:szCs w:val="23"/>
          <w14:textFill>
            <w14:solidFill>
              <w14:schemeClr w14:val="tx1"/>
            </w14:solidFill>
          </w14:textFill>
        </w:rPr>
        <w:t>具有</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较强的组织管理和协调能力</w:t>
      </w:r>
      <w:r>
        <w:rPr>
          <w:rFonts w:hint="eastAsia" w:ascii="仿宋_GB2312" w:hAnsi="仿宋_GB2312" w:eastAsia="仿宋_GB2312" w:cs="宋体"/>
          <w:color w:val="000000" w:themeColor="text1"/>
          <w:kern w:val="0"/>
          <w:sz w:val="32"/>
          <w:szCs w:val="23"/>
          <w14:textFill>
            <w14:solidFill>
              <w14:schemeClr w14:val="tx1"/>
            </w14:solidFill>
          </w14:textFill>
        </w:rPr>
        <w:t>，</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年龄一般不超过60周岁（可参照有关部门及依托企业规定的退休年龄）；</w:t>
      </w:r>
      <w:r>
        <w:rPr>
          <w:rFonts w:hint="eastAsia" w:ascii="仿宋_GB2312" w:hAnsi="仿宋_GB2312" w:eastAsia="仿宋_GB2312" w:cs="宋体"/>
          <w:color w:val="000000" w:themeColor="text1"/>
          <w:kern w:val="0"/>
          <w:sz w:val="32"/>
          <w:szCs w:val="23"/>
          <w14:textFill>
            <w14:solidFill>
              <w14:schemeClr w14:val="tx1"/>
            </w14:solidFill>
          </w14:textFill>
        </w:rPr>
        <w:t>研究院拥有专职研发人员</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不少于</w:t>
      </w:r>
      <w:r>
        <w:rPr>
          <w:rFonts w:hint="eastAsia" w:ascii="仿宋_GB2312" w:hAnsi="仿宋_GB2312" w:eastAsia="仿宋_GB2312" w:cs="宋体"/>
          <w:color w:val="000000" w:themeColor="text1"/>
          <w:kern w:val="0"/>
          <w:sz w:val="32"/>
          <w:szCs w:val="23"/>
          <w14:textFill>
            <w14:solidFill>
              <w14:schemeClr w14:val="tx1"/>
            </w14:solidFill>
          </w14:textFill>
        </w:rPr>
        <w:t>50人，具有中、高级职称</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或者</w:t>
      </w:r>
      <w:r>
        <w:rPr>
          <w:rFonts w:hint="eastAsia" w:ascii="仿宋_GB2312" w:hAnsi="仿宋_GB2312" w:eastAsia="仿宋_GB2312" w:cs="宋体"/>
          <w:color w:val="000000" w:themeColor="text1"/>
          <w:kern w:val="0"/>
          <w:sz w:val="32"/>
          <w:szCs w:val="23"/>
          <w14:textFill>
            <w14:solidFill>
              <w14:schemeClr w14:val="tx1"/>
            </w14:solidFill>
          </w14:textFill>
        </w:rPr>
        <w:t>硕士、博士学位人数比例</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不低于总人数的</w:t>
      </w:r>
      <w:r>
        <w:rPr>
          <w:rFonts w:hint="eastAsia" w:ascii="仿宋_GB2312" w:hAnsi="仿宋_GB2312" w:eastAsia="仿宋_GB2312" w:cs="宋体"/>
          <w:color w:val="000000" w:themeColor="text1"/>
          <w:kern w:val="0"/>
          <w:sz w:val="32"/>
          <w:szCs w:val="23"/>
          <w14:textFill>
            <w14:solidFill>
              <w14:schemeClr w14:val="tx1"/>
            </w14:solidFill>
          </w14:textFill>
        </w:rPr>
        <w:t>30％</w:t>
      </w:r>
      <w:r>
        <w:rPr>
          <w:rFonts w:hint="eastAsia" w:ascii="仿宋_GB2312" w:hAnsi="仿宋_GB2312" w:eastAsia="仿宋_GB2312" w:cs="宋体"/>
          <w:color w:val="000000" w:themeColor="text1"/>
          <w:kern w:val="0"/>
          <w:sz w:val="32"/>
          <w:szCs w:val="23"/>
          <w:lang w:eastAsia="zh-CN"/>
          <w14:textFill>
            <w14:solidFill>
              <w14:schemeClr w14:val="tx1"/>
            </w14:solidFill>
          </w14:textFill>
        </w:rPr>
        <w:t>，</w:t>
      </w:r>
      <w:r>
        <w:rPr>
          <w:rFonts w:hint="eastAsia" w:ascii="仿宋_GB2312" w:hAnsi="仿宋_GB2312" w:eastAsia="仿宋_GB2312" w:cs="宋体"/>
          <w:color w:val="000000" w:themeColor="text1"/>
          <w:kern w:val="0"/>
          <w:sz w:val="32"/>
          <w:szCs w:val="23"/>
          <w14:textFill>
            <w14:solidFill>
              <w14:schemeClr w14:val="tx1"/>
            </w14:solidFill>
          </w14:textFill>
        </w:rPr>
        <w:t>其中具有高级职称</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或者</w:t>
      </w:r>
      <w:r>
        <w:rPr>
          <w:rFonts w:hint="eastAsia" w:ascii="仿宋_GB2312" w:hAnsi="仿宋_GB2312" w:eastAsia="仿宋_GB2312" w:cs="宋体"/>
          <w:color w:val="000000" w:themeColor="text1"/>
          <w:kern w:val="0"/>
          <w:sz w:val="32"/>
          <w:szCs w:val="23"/>
          <w14:textFill>
            <w14:solidFill>
              <w14:schemeClr w14:val="tx1"/>
            </w14:solidFill>
          </w14:textFill>
        </w:rPr>
        <w:t>博士学位人数不少于</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10</w:t>
      </w:r>
      <w:r>
        <w:rPr>
          <w:rFonts w:hint="eastAsia" w:ascii="仿宋_GB2312" w:hAnsi="仿宋_GB2312" w:eastAsia="仿宋_GB2312" w:cs="宋体"/>
          <w:color w:val="000000" w:themeColor="text1"/>
          <w:kern w:val="0"/>
          <w:sz w:val="32"/>
          <w:szCs w:val="23"/>
          <w14:textFill>
            <w14:solidFill>
              <w14:schemeClr w14:val="tx1"/>
            </w14:solidFill>
          </w14:textFill>
        </w:rPr>
        <w:t>名。以上专职研发人员均应在依托企业全职工作</w:t>
      </w:r>
      <w:r>
        <w:rPr>
          <w:rFonts w:hint="eastAsia" w:ascii="仿宋_GB2312" w:hAnsi="仿宋_GB2312" w:eastAsia="仿宋_GB2312" w:cs="仿宋_GB2312"/>
          <w:kern w:val="0"/>
          <w:sz w:val="32"/>
          <w:szCs w:val="32"/>
        </w:rPr>
        <w:t>，不得在依托企业以外已建市级（含）以上创新载体兼职</w:t>
      </w:r>
      <w:r>
        <w:rPr>
          <w:rFonts w:hint="eastAsia" w:ascii="仿宋_GB2312" w:hAnsi="仿宋_GB2312" w:eastAsia="仿宋_GB2312" w:cs="宋体"/>
          <w:color w:val="000000" w:themeColor="text1"/>
          <w:kern w:val="0"/>
          <w:sz w:val="32"/>
          <w:szCs w:val="23"/>
          <w:lang w:eastAsia="zh-CN"/>
          <w14:textFill>
            <w14:solidFill>
              <w14:schemeClr w14:val="tx1"/>
            </w14:solidFill>
          </w14:textFill>
        </w:rPr>
        <w:t>；</w:t>
      </w:r>
    </w:p>
    <w:p>
      <w:pPr>
        <w:adjustRightInd w:val="0"/>
        <w:snapToGrid w:val="0"/>
        <w:spacing w:line="560" w:lineRule="exact"/>
        <w:ind w:firstLine="640" w:firstLineChars="200"/>
        <w:jc w:val="left"/>
        <w:rPr>
          <w:rFonts w:hint="eastAsia" w:ascii="仿宋_GB2312" w:hAnsi="仿宋_GB2312" w:eastAsia="仿宋_GB2312" w:cs="宋体"/>
          <w:color w:val="000000" w:themeColor="text1"/>
          <w:kern w:val="0"/>
          <w:sz w:val="32"/>
          <w:szCs w:val="23"/>
          <w:lang w:eastAsia="zh-CN"/>
          <w14:textFill>
            <w14:solidFill>
              <w14:schemeClr w14:val="tx1"/>
            </w14:solidFill>
          </w14:textFill>
        </w:rPr>
      </w:pPr>
      <w:r>
        <w:rPr>
          <w:rFonts w:hint="eastAsia" w:ascii="仿宋_GB2312" w:hAnsi="仿宋_GB2312" w:eastAsia="仿宋_GB2312" w:cs="宋体"/>
          <w:color w:val="000000" w:themeColor="text1"/>
          <w:kern w:val="0"/>
          <w:sz w:val="32"/>
          <w:szCs w:val="23"/>
          <w14:textFill>
            <w14:solidFill>
              <w14:schemeClr w14:val="tx1"/>
            </w14:solidFill>
          </w14:textFill>
        </w:rPr>
        <w:t>（五）研究院</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应当</w:t>
      </w:r>
      <w:r>
        <w:rPr>
          <w:rFonts w:hint="eastAsia" w:ascii="仿宋_GB2312" w:hAnsi="仿宋_GB2312" w:eastAsia="仿宋_GB2312" w:cs="宋体"/>
          <w:color w:val="000000" w:themeColor="text1"/>
          <w:kern w:val="0"/>
          <w:sz w:val="32"/>
          <w:szCs w:val="23"/>
          <w14:textFill>
            <w14:solidFill>
              <w14:schemeClr w14:val="tx1"/>
            </w14:solidFill>
          </w14:textFill>
        </w:rPr>
        <w:t>具备基础研发条件和设施，研发专门用房面积1000平方米以上，仪器设备及专用软件的现值不低于2000万元（软件类重点企业研究院相应的</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仪器设备及专用软件</w:t>
      </w:r>
      <w:r>
        <w:rPr>
          <w:rFonts w:hint="eastAsia" w:ascii="仿宋_GB2312" w:hAnsi="仿宋_GB2312" w:eastAsia="仿宋_GB2312" w:cs="宋体"/>
          <w:color w:val="000000" w:themeColor="text1"/>
          <w:kern w:val="0"/>
          <w:sz w:val="32"/>
          <w:szCs w:val="23"/>
          <w14:textFill>
            <w14:solidFill>
              <w14:schemeClr w14:val="tx1"/>
            </w14:solidFill>
          </w14:textFill>
        </w:rPr>
        <w:t>现值不低于1500万元）</w:t>
      </w:r>
      <w:r>
        <w:rPr>
          <w:rFonts w:hint="eastAsia" w:ascii="仿宋_GB2312" w:hAnsi="仿宋_GB2312" w:eastAsia="仿宋_GB2312" w:cs="宋体"/>
          <w:color w:val="000000" w:themeColor="text1"/>
          <w:kern w:val="0"/>
          <w:sz w:val="32"/>
          <w:szCs w:val="23"/>
          <w:lang w:eastAsia="zh-CN"/>
          <w14:textFill>
            <w14:solidFill>
              <w14:schemeClr w14:val="tx1"/>
            </w14:solidFill>
          </w14:textFill>
        </w:rPr>
        <w:t>；</w:t>
      </w:r>
    </w:p>
    <w:p>
      <w:pPr>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（六）建设研究院目标明确，研究开发任务具体。</w:t>
      </w:r>
    </w:p>
    <w:p>
      <w:pPr>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依托企业</w:t>
      </w:r>
      <w:r>
        <w:rPr>
          <w:rFonts w:hint="eastAsia" w:ascii="仿宋_GB2312" w:hAnsi="仿宋_GB2312" w:eastAsia="仿宋_GB2312" w:cs="仿宋_GB2312"/>
          <w:kern w:val="0"/>
          <w:sz w:val="32"/>
          <w:szCs w:val="32"/>
          <w:lang w:val="en-US" w:eastAsia="zh-CN"/>
        </w:rPr>
        <w:t>及</w:t>
      </w:r>
      <w:r>
        <w:rPr>
          <w:rFonts w:hint="eastAsia" w:ascii="仿宋_GB2312" w:hAnsi="仿宋_GB2312" w:eastAsia="仿宋_GB2312" w:cs="仿宋_GB2312"/>
          <w:kern w:val="0"/>
          <w:sz w:val="32"/>
          <w:szCs w:val="32"/>
        </w:rPr>
        <w:t>研究院院长应具备良好的科研诚信记录。在科研诚信异常名录的单位和个人不得成为依托企业及研究院院长。</w:t>
      </w:r>
      <w:bookmarkStart w:id="0" w:name="_GoBack"/>
      <w:bookmarkEnd w:id="0"/>
    </w:p>
    <w:p>
      <w:pPr>
        <w:adjustRightInd w:val="0"/>
        <w:snapToGrid w:val="0"/>
        <w:spacing w:line="560" w:lineRule="exact"/>
        <w:ind w:firstLine="643" w:firstLineChars="200"/>
        <w:jc w:val="left"/>
        <w:rPr>
          <w:rFonts w:ascii="仿宋_GB2312" w:hAnsi="仿宋_GB2312" w:eastAsia="仿宋_GB2312" w:cs="宋体"/>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第十条</w:t>
      </w:r>
      <w:r>
        <w:rPr>
          <w:rFonts w:hint="eastAsia" w:ascii="仿宋_GB2312" w:hAnsi="Calibri" w:eastAsia="仿宋_GB2312" w:cs="Calibri"/>
          <w:color w:val="000000" w:themeColor="text1"/>
          <w:kern w:val="0"/>
          <w:sz w:val="32"/>
          <w:szCs w:val="23"/>
          <w14:textFill>
            <w14:solidFill>
              <w14:schemeClr w14:val="tx1"/>
            </w14:solidFill>
          </w14:textFill>
        </w:rPr>
        <w:t xml:space="preserve"> </w:t>
      </w:r>
      <w:r>
        <w:rPr>
          <w:rFonts w:hint="eastAsia" w:ascii="仿宋_GB2312" w:hAnsi="仿宋_GB2312" w:eastAsia="仿宋_GB2312" w:cs="宋体"/>
          <w:color w:val="000000" w:themeColor="text1"/>
          <w:kern w:val="0"/>
          <w:sz w:val="32"/>
          <w:szCs w:val="23"/>
          <w14:textFill>
            <w14:solidFill>
              <w14:schemeClr w14:val="tx1"/>
            </w14:solidFill>
          </w14:textFill>
        </w:rPr>
        <w:t>依托企业</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应当</w:t>
      </w:r>
      <w:r>
        <w:rPr>
          <w:rFonts w:hint="eastAsia" w:ascii="仿宋_GB2312" w:hAnsi="仿宋_GB2312" w:eastAsia="仿宋_GB2312" w:cs="宋体"/>
          <w:color w:val="000000" w:themeColor="text1"/>
          <w:kern w:val="0"/>
          <w:sz w:val="32"/>
          <w:szCs w:val="23"/>
          <w14:textFill>
            <w14:solidFill>
              <w14:schemeClr w14:val="tx1"/>
            </w14:solidFill>
          </w14:textFill>
        </w:rPr>
        <w:t>独立申请</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研究院</w:t>
      </w:r>
      <w:r>
        <w:rPr>
          <w:rFonts w:hint="eastAsia" w:ascii="仿宋_GB2312" w:hAnsi="仿宋_GB2312" w:eastAsia="仿宋_GB2312" w:cs="宋体"/>
          <w:color w:val="000000" w:themeColor="text1"/>
          <w:kern w:val="0"/>
          <w:sz w:val="32"/>
          <w:szCs w:val="23"/>
          <w14:textFill>
            <w14:solidFill>
              <w14:schemeClr w14:val="tx1"/>
            </w14:solidFill>
          </w14:textFill>
        </w:rPr>
        <w:t>认定</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资助</w:t>
      </w:r>
      <w:r>
        <w:rPr>
          <w:rFonts w:hint="eastAsia" w:ascii="仿宋_GB2312" w:hAnsi="仿宋_GB2312" w:eastAsia="仿宋_GB2312" w:cs="宋体"/>
          <w:color w:val="000000" w:themeColor="text1"/>
          <w:kern w:val="0"/>
          <w:sz w:val="32"/>
          <w:szCs w:val="23"/>
          <w14:textFill>
            <w14:solidFill>
              <w14:schemeClr w14:val="tx1"/>
            </w14:solidFill>
          </w14:textFill>
        </w:rPr>
        <w:t>，同一个</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企业</w:t>
      </w:r>
      <w:r>
        <w:rPr>
          <w:rFonts w:hint="eastAsia" w:ascii="仿宋_GB2312" w:hAnsi="仿宋_GB2312" w:eastAsia="仿宋_GB2312" w:cs="宋体"/>
          <w:color w:val="000000" w:themeColor="text1"/>
          <w:kern w:val="0"/>
          <w:sz w:val="32"/>
          <w:szCs w:val="23"/>
          <w14:textFill>
            <w14:solidFill>
              <w14:schemeClr w14:val="tx1"/>
            </w14:solidFill>
          </w14:textFill>
        </w:rPr>
        <w:t>限申报</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一</w:t>
      </w:r>
      <w:r>
        <w:rPr>
          <w:rFonts w:hint="eastAsia" w:ascii="仿宋_GB2312" w:hAnsi="仿宋_GB2312" w:eastAsia="仿宋_GB2312" w:cs="宋体"/>
          <w:color w:val="000000" w:themeColor="text1"/>
          <w:kern w:val="0"/>
          <w:sz w:val="32"/>
          <w:szCs w:val="23"/>
          <w14:textFill>
            <w14:solidFill>
              <w14:schemeClr w14:val="tx1"/>
            </w14:solidFill>
          </w14:textFill>
        </w:rPr>
        <w:t>个研究院。</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宋体"/>
          <w:b/>
          <w:color w:val="000000" w:themeColor="text1"/>
          <w:kern w:val="0"/>
          <w:sz w:val="32"/>
          <w:szCs w:val="23"/>
          <w14:textFill>
            <w14:solidFill>
              <w14:schemeClr w14:val="tx1"/>
            </w14:solidFill>
          </w14:textFill>
        </w:rPr>
        <w:t>第十一条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color w:val="000000"/>
          <w:kern w:val="0"/>
          <w:sz w:val="32"/>
          <w:szCs w:val="32"/>
        </w:rPr>
        <w:t>研究院的认定资助根据以下程序进行审批立项：</w:t>
      </w:r>
    </w:p>
    <w:p>
      <w:pPr>
        <w:keepNext w:val="0"/>
        <w:keepLines w:val="0"/>
        <w:pageBreakBefore w:val="0"/>
        <w:tabs>
          <w:tab w:val="left" w:pos="1260"/>
        </w:tabs>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（一）依托企业根据研究院年度认定资助申请指南提交申请</w:t>
      </w:r>
      <w:r>
        <w:rPr>
          <w:rFonts w:hint="eastAsia" w:ascii="仿宋_GB2312" w:hAnsi="仿宋_GB2312" w:eastAsia="仿宋_GB2312" w:cs="仿宋_GB2312"/>
          <w:color w:val="000000"/>
          <w:sz w:val="32"/>
          <w:szCs w:val="32"/>
          <w:lang w:eastAsia="zh-CN"/>
        </w:rPr>
        <w:t>书</w:t>
      </w:r>
      <w:r>
        <w:rPr>
          <w:rFonts w:hint="eastAsia" w:ascii="仿宋_GB2312" w:hAnsi="仿宋_GB2312" w:eastAsia="仿宋_GB2312" w:cs="仿宋_GB2312"/>
          <w:color w:val="000000"/>
          <w:sz w:val="32"/>
          <w:szCs w:val="32"/>
        </w:rPr>
        <w:t>；</w:t>
      </w:r>
    </w:p>
    <w:p>
      <w:pPr>
        <w:keepNext w:val="0"/>
        <w:keepLines w:val="0"/>
        <w:pageBreakBefore w:val="0"/>
        <w:tabs>
          <w:tab w:val="left" w:pos="1260"/>
        </w:tabs>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（二）市科技行政主管部门组织</w:t>
      </w:r>
      <w:r>
        <w:rPr>
          <w:rFonts w:hint="eastAsia" w:ascii="仿宋_GB2312" w:hAnsi="仿宋_GB2312" w:eastAsia="仿宋_GB2312" w:cs="仿宋_GB2312"/>
          <w:kern w:val="0"/>
          <w:sz w:val="32"/>
          <w:szCs w:val="32"/>
        </w:rPr>
        <w:t>形式审查、专家</w:t>
      </w:r>
      <w:r>
        <w:rPr>
          <w:rFonts w:hint="eastAsia" w:ascii="仿宋_GB2312" w:hAnsi="仿宋_GB2312" w:eastAsia="仿宋_GB2312" w:cs="仿宋_GB2312"/>
          <w:color w:val="000000"/>
          <w:sz w:val="32"/>
          <w:szCs w:val="32"/>
        </w:rPr>
        <w:t>评审和现场核查；</w:t>
      </w:r>
    </w:p>
    <w:p>
      <w:pPr>
        <w:adjustRightInd w:val="0"/>
        <w:snapToGrid w:val="0"/>
        <w:spacing w:line="560" w:lineRule="exact"/>
        <w:ind w:firstLine="640" w:firstLineChars="200"/>
        <w:jc w:val="left"/>
        <w:rPr>
          <w:rFonts w:ascii="仿宋_GB2312" w:hAnsi="Calibri" w:eastAsia="仿宋_GB2312" w:cs="Calibri"/>
          <w:color w:val="000000" w:themeColor="text1"/>
          <w:kern w:val="0"/>
          <w:sz w:val="32"/>
          <w:szCs w:val="23"/>
          <w14:textFill>
            <w14:solidFill>
              <w14:schemeClr w14:val="tx1"/>
            </w14:solidFill>
          </w14:textFill>
        </w:rPr>
      </w:pPr>
      <w:r>
        <w:rPr>
          <w:rFonts w:hint="eastAsia" w:ascii="仿宋_GB2312" w:hAnsi="仿宋_GB2312" w:eastAsia="仿宋_GB2312" w:cs="仿宋_GB2312"/>
          <w:color w:val="000000"/>
          <w:sz w:val="32"/>
          <w:szCs w:val="32"/>
        </w:rPr>
        <w:t>（三）市科技行政主管部门按程序审定资助项目，并下达资助。</w:t>
      </w:r>
    </w:p>
    <w:p>
      <w:pPr>
        <w:adjustRightInd w:val="0"/>
        <w:snapToGrid w:val="0"/>
        <w:spacing w:line="560" w:lineRule="exact"/>
        <w:ind w:firstLine="643" w:firstLineChars="200"/>
        <w:jc w:val="left"/>
        <w:rPr>
          <w:rFonts w:ascii="仿宋_GB2312" w:hAnsi="Calibri" w:eastAsia="仿宋_GB2312" w:cs="Calibri"/>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第十</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二</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Calibri" w:eastAsia="仿宋_GB2312" w:cs="Calibri"/>
          <w:color w:val="000000" w:themeColor="text1"/>
          <w:kern w:val="0"/>
          <w:sz w:val="32"/>
          <w:szCs w:val="23"/>
          <w14:textFill>
            <w14:solidFill>
              <w14:schemeClr w14:val="tx1"/>
            </w14:solidFill>
          </w14:textFill>
        </w:rPr>
        <w:t xml:space="preserve"> 市科技</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行政</w:t>
      </w:r>
      <w:r>
        <w:rPr>
          <w:rFonts w:hint="eastAsia" w:ascii="仿宋_GB2312" w:hAnsi="Calibri" w:eastAsia="仿宋_GB2312" w:cs="Calibri"/>
          <w:color w:val="000000" w:themeColor="text1"/>
          <w:kern w:val="0"/>
          <w:sz w:val="32"/>
          <w:szCs w:val="23"/>
          <w14:textFill>
            <w14:solidFill>
              <w14:schemeClr w14:val="tx1"/>
            </w14:solidFill>
          </w14:textFill>
        </w:rPr>
        <w:t>主管部门根据专家评审、现场核查和专项审计</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等</w:t>
      </w:r>
      <w:r>
        <w:rPr>
          <w:rFonts w:hint="eastAsia" w:ascii="仿宋_GB2312" w:hAnsi="Calibri" w:eastAsia="仿宋_GB2312" w:cs="Calibri"/>
          <w:color w:val="000000" w:themeColor="text1"/>
          <w:kern w:val="0"/>
          <w:sz w:val="32"/>
          <w:szCs w:val="23"/>
          <w14:textFill>
            <w14:solidFill>
              <w14:schemeClr w14:val="tx1"/>
            </w14:solidFill>
          </w14:textFill>
        </w:rPr>
        <w:t>意见，</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择优</w:t>
      </w:r>
      <w:r>
        <w:rPr>
          <w:rFonts w:hint="eastAsia" w:ascii="仿宋_GB2312" w:hAnsi="Calibri" w:eastAsia="仿宋_GB2312" w:cs="Calibri"/>
          <w:color w:val="000000" w:themeColor="text1"/>
          <w:kern w:val="0"/>
          <w:sz w:val="32"/>
          <w:szCs w:val="23"/>
          <w14:textFill>
            <w14:solidFill>
              <w14:schemeClr w14:val="tx1"/>
            </w14:solidFill>
          </w14:textFill>
        </w:rPr>
        <w:t>确定研究院拟认定名单。市科技</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行政</w:t>
      </w:r>
      <w:r>
        <w:rPr>
          <w:rFonts w:hint="eastAsia" w:ascii="仿宋_GB2312" w:hAnsi="Calibri" w:eastAsia="仿宋_GB2312" w:cs="Calibri"/>
          <w:color w:val="000000" w:themeColor="text1"/>
          <w:kern w:val="0"/>
          <w:sz w:val="32"/>
          <w:szCs w:val="23"/>
          <w14:textFill>
            <w14:solidFill>
              <w14:schemeClr w14:val="tx1"/>
            </w14:solidFill>
          </w14:textFill>
        </w:rPr>
        <w:t>主管部门</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应当</w:t>
      </w:r>
      <w:r>
        <w:rPr>
          <w:rFonts w:hint="eastAsia" w:ascii="仿宋_GB2312" w:hAnsi="Calibri" w:eastAsia="仿宋_GB2312" w:cs="Calibri"/>
          <w:color w:val="000000" w:themeColor="text1"/>
          <w:kern w:val="0"/>
          <w:sz w:val="32"/>
          <w:szCs w:val="23"/>
          <w14:textFill>
            <w14:solidFill>
              <w14:schemeClr w14:val="tx1"/>
            </w14:solidFill>
          </w14:textFill>
        </w:rPr>
        <w:t>将拟认定名单公示10日</w:t>
      </w:r>
      <w:r>
        <w:rPr>
          <w:rFonts w:hint="eastAsia" w:ascii="仿宋_GB2312" w:hAnsi="Calibri" w:eastAsia="仿宋_GB2312" w:cs="Calibri"/>
          <w:color w:val="000000" w:themeColor="text1"/>
          <w:kern w:val="0"/>
          <w:sz w:val="32"/>
          <w:szCs w:val="23"/>
          <w:lang w:eastAsia="zh-CN"/>
          <w14:textFill>
            <w14:solidFill>
              <w14:schemeClr w14:val="tx1"/>
            </w14:solidFill>
          </w14:textFill>
        </w:rPr>
        <w:t>，</w:t>
      </w:r>
      <w:r>
        <w:rPr>
          <w:rFonts w:hint="eastAsia" w:ascii="仿宋_GB2312" w:hAnsi="Calibri" w:eastAsia="仿宋_GB2312" w:cs="Calibri"/>
          <w:color w:val="000000" w:themeColor="text1"/>
          <w:kern w:val="0"/>
          <w:sz w:val="32"/>
          <w:szCs w:val="23"/>
          <w14:textFill>
            <w14:solidFill>
              <w14:schemeClr w14:val="tx1"/>
            </w14:solidFill>
          </w14:textFill>
        </w:rPr>
        <w:t>公示期满无异议</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或者</w:t>
      </w:r>
      <w:r>
        <w:rPr>
          <w:rFonts w:hint="eastAsia" w:ascii="仿宋_GB2312" w:hAnsi="Calibri" w:eastAsia="仿宋_GB2312" w:cs="Calibri"/>
          <w:color w:val="000000" w:themeColor="text1"/>
          <w:kern w:val="0"/>
          <w:sz w:val="32"/>
          <w:szCs w:val="23"/>
          <w14:textFill>
            <w14:solidFill>
              <w14:schemeClr w14:val="tx1"/>
            </w14:solidFill>
          </w14:textFill>
        </w:rPr>
        <w:t>经核查异议不成立的，予以认定</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资助</w:t>
      </w:r>
      <w:r>
        <w:rPr>
          <w:rFonts w:hint="eastAsia" w:ascii="仿宋_GB2312" w:hAnsi="Calibri" w:eastAsia="仿宋_GB2312" w:cs="Calibri"/>
          <w:color w:val="000000" w:themeColor="text1"/>
          <w:kern w:val="0"/>
          <w:sz w:val="32"/>
          <w:szCs w:val="23"/>
          <w14:textFill>
            <w14:solidFill>
              <w14:schemeClr w14:val="tx1"/>
            </w14:solidFill>
          </w14:textFill>
        </w:rPr>
        <w:t>；对经核查异议成立的，取消拟认定</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资助</w:t>
      </w:r>
      <w:r>
        <w:rPr>
          <w:rFonts w:hint="eastAsia" w:ascii="仿宋_GB2312" w:hAnsi="Calibri" w:eastAsia="仿宋_GB2312" w:cs="Calibri"/>
          <w:color w:val="000000" w:themeColor="text1"/>
          <w:kern w:val="0"/>
          <w:sz w:val="32"/>
          <w:szCs w:val="23"/>
          <w14:textFill>
            <w14:solidFill>
              <w14:schemeClr w14:val="tx1"/>
            </w14:solidFill>
          </w14:textFill>
        </w:rPr>
        <w:t>资格。</w:t>
      </w:r>
    </w:p>
    <w:p>
      <w:pPr>
        <w:adjustRightInd w:val="0"/>
        <w:snapToGrid w:val="0"/>
        <w:spacing w:line="560" w:lineRule="exact"/>
        <w:ind w:firstLine="643" w:firstLineChars="200"/>
        <w:jc w:val="left"/>
        <w:rPr>
          <w:rFonts w:ascii="仿宋_GB2312" w:hAnsi="仿宋_GB2312" w:eastAsia="仿宋_GB2312" w:cs="宋体"/>
          <w:b/>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w:t>
      </w:r>
      <w:r>
        <w:rPr>
          <w:rFonts w:hint="eastAsia" w:ascii="仿宋_GB2312" w:hAnsi="仿宋_GB2312" w:eastAsia="仿宋_GB2312" w:cs="仿宋_GB2312"/>
          <w:b/>
          <w:color w:val="000000" w:themeColor="text1"/>
          <w:kern w:val="0"/>
          <w:sz w:val="32"/>
          <w:szCs w:val="32"/>
          <w14:textFill>
            <w14:solidFill>
              <w14:schemeClr w14:val="tx1"/>
            </w14:solidFill>
          </w14:textFill>
        </w:rPr>
        <w:t>十</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Calibri" w:eastAsia="仿宋_GB2312" w:cs="Calibri"/>
          <w:color w:val="000000" w:themeColor="text1"/>
          <w:kern w:val="0"/>
          <w:sz w:val="32"/>
          <w:szCs w:val="23"/>
          <w14:textFill>
            <w14:solidFill>
              <w14:schemeClr w14:val="tx1"/>
            </w14:solidFill>
          </w14:textFill>
        </w:rPr>
        <w:t xml:space="preserve"> 市科技</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行政</w:t>
      </w:r>
      <w:r>
        <w:rPr>
          <w:rFonts w:hint="eastAsia" w:ascii="仿宋_GB2312" w:hAnsi="Calibri" w:eastAsia="仿宋_GB2312" w:cs="Calibri"/>
          <w:color w:val="000000" w:themeColor="text1"/>
          <w:kern w:val="0"/>
          <w:sz w:val="32"/>
          <w:szCs w:val="23"/>
          <w14:textFill>
            <w14:solidFill>
              <w14:schemeClr w14:val="tx1"/>
            </w14:solidFill>
          </w14:textFill>
        </w:rPr>
        <w:t>主管部门对认定的研究院采取事后资助的方式</w:t>
      </w:r>
      <w:r>
        <w:rPr>
          <w:rFonts w:hint="eastAsia" w:ascii="仿宋_GB2312" w:hAnsi="仿宋_GB2312" w:eastAsia="仿宋_GB2312" w:cs="仿宋_GB2312"/>
          <w:kern w:val="0"/>
          <w:sz w:val="32"/>
          <w:szCs w:val="32"/>
          <w:lang w:eastAsia="zh-CN"/>
        </w:rPr>
        <w:t>，分为认定资助和评估资助。</w:t>
      </w:r>
      <w:r>
        <w:rPr>
          <w:rFonts w:hint="eastAsia" w:ascii="仿宋_GB2312" w:hAnsi="Arial" w:eastAsia="仿宋_GB2312" w:cs="Arial"/>
          <w:color w:val="000000" w:themeColor="text1"/>
          <w:kern w:val="0"/>
          <w:sz w:val="32"/>
          <w:szCs w:val="32"/>
          <w14:textFill>
            <w14:solidFill>
              <w14:schemeClr w14:val="tx1"/>
            </w14:solidFill>
          </w14:textFill>
        </w:rPr>
        <w:t>资助金额</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按照</w:t>
      </w:r>
      <w:r>
        <w:rPr>
          <w:rFonts w:hint="eastAsia" w:ascii="仿宋_GB2312" w:hAnsi="Arial" w:eastAsia="仿宋_GB2312" w:cs="Arial"/>
          <w:color w:val="000000" w:themeColor="text1"/>
          <w:kern w:val="0"/>
          <w:sz w:val="32"/>
          <w:szCs w:val="32"/>
          <w14:textFill>
            <w14:solidFill>
              <w14:schemeClr w14:val="tx1"/>
            </w14:solidFill>
          </w14:textFill>
        </w:rPr>
        <w:t>依托企业</w:t>
      </w:r>
      <w:r>
        <w:rPr>
          <w:rFonts w:hint="eastAsia" w:ascii="仿宋_GB2312" w:hAnsi="仿宋_GB2312" w:eastAsia="仿宋_GB2312" w:cs="仿宋_GB2312"/>
          <w:kern w:val="0"/>
          <w:sz w:val="32"/>
          <w:szCs w:val="32"/>
          <w:lang w:eastAsia="zh-CN"/>
        </w:rPr>
        <w:t>前两年平均</w:t>
      </w:r>
      <w:r>
        <w:rPr>
          <w:rFonts w:hint="eastAsia" w:ascii="仿宋_GB2312" w:hAnsi="仿宋_GB2312" w:eastAsia="仿宋_GB2312" w:cs="仿宋_GB2312"/>
          <w:kern w:val="0"/>
          <w:sz w:val="32"/>
          <w:szCs w:val="32"/>
        </w:rPr>
        <w:t>年度</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实际投入研究院的</w:t>
      </w:r>
      <w:r>
        <w:rPr>
          <w:rFonts w:hint="eastAsia" w:ascii="仿宋_GB2312" w:hAnsi="Arial" w:eastAsia="仿宋_GB2312" w:cs="Arial"/>
          <w:color w:val="000000" w:themeColor="text1"/>
          <w:kern w:val="0"/>
          <w:sz w:val="32"/>
          <w:szCs w:val="32"/>
          <w14:textFill>
            <w14:solidFill>
              <w14:schemeClr w14:val="tx1"/>
            </w14:solidFill>
          </w14:textFill>
        </w:rPr>
        <w:t>自筹研发</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经费的25</w:t>
      </w:r>
      <w:r>
        <w:rPr>
          <w:rFonts w:hint="eastAsia" w:ascii="仿宋_GB2312" w:hAnsi="Arial" w:eastAsia="仿宋_GB2312" w:cs="Arial"/>
          <w:color w:val="000000" w:themeColor="text1"/>
          <w:kern w:val="0"/>
          <w:sz w:val="32"/>
          <w:szCs w:val="32"/>
          <w14:textFill>
            <w14:solidFill>
              <w14:schemeClr w14:val="tx1"/>
            </w14:solidFill>
          </w14:textFill>
        </w:rPr>
        <w:t>%予以支持</w:t>
      </w:r>
      <w:r>
        <w:rPr>
          <w:rFonts w:hint="eastAsia" w:ascii="仿宋_GB2312" w:hAnsi="Calibri" w:eastAsia="仿宋_GB2312" w:cs="Calibri"/>
          <w:color w:val="000000" w:themeColor="text1"/>
          <w:kern w:val="0"/>
          <w:sz w:val="32"/>
          <w:szCs w:val="23"/>
          <w14:textFill>
            <w14:solidFill>
              <w14:schemeClr w14:val="tx1"/>
            </w14:solidFill>
          </w14:textFill>
        </w:rPr>
        <w:t>，</w:t>
      </w:r>
      <w:r>
        <w:rPr>
          <w:rFonts w:hint="eastAsia" w:ascii="仿宋_GB2312" w:hAnsi="仿宋_GB2312" w:eastAsia="仿宋_GB2312" w:cs="仿宋_GB2312"/>
          <w:kern w:val="0"/>
          <w:sz w:val="32"/>
          <w:szCs w:val="32"/>
          <w:lang w:eastAsia="zh-CN"/>
        </w:rPr>
        <w:t>认定资助</w:t>
      </w:r>
      <w:r>
        <w:rPr>
          <w:rFonts w:hint="eastAsia" w:ascii="仿宋_GB2312" w:hAnsi="仿宋_GB2312" w:eastAsia="仿宋_GB2312" w:cs="仿宋_GB2312"/>
          <w:kern w:val="0"/>
          <w:sz w:val="32"/>
          <w:szCs w:val="32"/>
        </w:rPr>
        <w:t>最高不超过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000万元</w:t>
      </w:r>
      <w:r>
        <w:rPr>
          <w:rFonts w:hint="eastAsia" w:ascii="仿宋_GB2312" w:hAnsi="仿宋_GB2312" w:eastAsia="仿宋_GB2312" w:cs="仿宋_GB2312"/>
          <w:kern w:val="0"/>
          <w:sz w:val="32"/>
          <w:szCs w:val="32"/>
          <w:lang w:eastAsia="zh-CN"/>
        </w:rPr>
        <w:t>，评估资助最高不超过</w:t>
      </w:r>
      <w:r>
        <w:rPr>
          <w:rFonts w:hint="eastAsia" w:ascii="仿宋_GB2312" w:hAnsi="仿宋_GB2312" w:eastAsia="仿宋_GB2312" w:cs="仿宋_GB2312"/>
          <w:kern w:val="0"/>
          <w:sz w:val="32"/>
          <w:szCs w:val="32"/>
          <w:lang w:val="en-US" w:eastAsia="zh-CN"/>
        </w:rPr>
        <w:t>500万元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none"/>
          <w:lang w:eastAsia="zh-CN"/>
        </w:rPr>
        <w:t>其中，</w:t>
      </w:r>
      <w:r>
        <w:rPr>
          <w:rFonts w:hint="eastAsia" w:ascii="仿宋_GB2312" w:hAnsi="仿宋_GB2312" w:eastAsia="仿宋_GB2312" w:cs="仿宋_GB2312"/>
          <w:kern w:val="0"/>
          <w:sz w:val="32"/>
          <w:szCs w:val="32"/>
          <w:u w:val="none"/>
        </w:rPr>
        <w:t>自筹研发经费为企业自有资金，不包括各级财政</w:t>
      </w:r>
      <w:r>
        <w:rPr>
          <w:rFonts w:hint="eastAsia" w:ascii="仿宋_GB2312" w:hAnsi="仿宋_GB2312" w:eastAsia="仿宋_GB2312" w:cs="仿宋_GB2312"/>
          <w:kern w:val="0"/>
          <w:sz w:val="32"/>
          <w:szCs w:val="32"/>
          <w:u w:val="none"/>
          <w:lang w:val="en-US" w:eastAsia="zh-CN"/>
        </w:rPr>
        <w:t>资助</w:t>
      </w:r>
      <w:r>
        <w:rPr>
          <w:rFonts w:hint="eastAsia" w:ascii="仿宋_GB2312" w:hAnsi="仿宋_GB2312" w:eastAsia="仿宋_GB2312" w:cs="仿宋_GB2312"/>
          <w:kern w:val="0"/>
          <w:sz w:val="32"/>
          <w:szCs w:val="32"/>
          <w:u w:val="none"/>
        </w:rPr>
        <w:t>资金。</w:t>
      </w:r>
    </w:p>
    <w:p>
      <w:pPr>
        <w:adjustRightInd w:val="0"/>
        <w:snapToGrid w:val="0"/>
        <w:spacing w:line="560" w:lineRule="exact"/>
        <w:ind w:firstLine="643" w:firstLineChars="200"/>
        <w:jc w:val="left"/>
        <w:rPr>
          <w:rFonts w:hint="eastAsia" w:ascii="仿宋_GB2312" w:hAnsi="Calibri" w:eastAsia="仿宋_GB2312" w:cs="Calibri"/>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第十</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四</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Calibri" w:eastAsia="仿宋_GB2312" w:cs="Calibri"/>
          <w:color w:val="000000" w:themeColor="text1"/>
          <w:kern w:val="0"/>
          <w:sz w:val="32"/>
          <w:szCs w:val="23"/>
          <w14:textFill>
            <w14:solidFill>
              <w14:schemeClr w14:val="tx1"/>
            </w14:solidFill>
          </w14:textFill>
        </w:rPr>
        <w:t xml:space="preserve"> 财政资助资金</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应当</w:t>
      </w:r>
      <w:r>
        <w:rPr>
          <w:rFonts w:hint="eastAsia" w:ascii="仿宋_GB2312" w:hAnsi="Calibri" w:eastAsia="仿宋_GB2312" w:cs="Calibri"/>
          <w:color w:val="000000" w:themeColor="text1"/>
          <w:kern w:val="0"/>
          <w:sz w:val="32"/>
          <w:szCs w:val="23"/>
          <w14:textFill>
            <w14:solidFill>
              <w14:schemeClr w14:val="tx1"/>
            </w14:solidFill>
          </w14:textFill>
        </w:rPr>
        <w:t>按照《深圳市科技研发资金管理办法》等相关管理办法规范使用。</w:t>
      </w:r>
    </w:p>
    <w:p>
      <w:pPr>
        <w:adjustRightInd w:val="0"/>
        <w:snapToGrid w:val="0"/>
        <w:spacing w:line="560" w:lineRule="exact"/>
        <w:ind w:firstLine="640" w:firstLineChars="200"/>
        <w:jc w:val="left"/>
        <w:rPr>
          <w:rFonts w:hint="eastAsia" w:ascii="仿宋_GB2312" w:hAnsi="Calibri" w:eastAsia="仿宋_GB2312" w:cs="Calibri"/>
          <w:color w:val="000000" w:themeColor="text1"/>
          <w:kern w:val="0"/>
          <w:sz w:val="32"/>
          <w:szCs w:val="23"/>
          <w14:textFill>
            <w14:solidFill>
              <w14:schemeClr w14:val="tx1"/>
            </w14:solidFill>
          </w14:textFill>
        </w:rPr>
      </w:pPr>
    </w:p>
    <w:p>
      <w:pPr>
        <w:widowControl/>
        <w:shd w:val="clear" w:color="auto" w:fill="FFFFFF"/>
        <w:adjustRightInd w:val="0"/>
        <w:snapToGrid w:val="0"/>
        <w:spacing w:line="560" w:lineRule="exact"/>
        <w:jc w:val="center"/>
        <w:rPr>
          <w:rFonts w:hint="eastAsia" w:ascii="黑体" w:hAnsi="黑体" w:eastAsia="黑体" w:cs="宋体"/>
          <w:color w:val="000000" w:themeColor="text1"/>
          <w:kern w:val="0"/>
          <w:sz w:val="32"/>
          <w:szCs w:val="32"/>
          <w:lang w:val="en-US" w:eastAsia="zh-CN"/>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第四章 </w:t>
      </w:r>
      <w:r>
        <w:rPr>
          <w:rFonts w:hint="eastAsia" w:ascii="黑体" w:hAnsi="黑体" w:eastAsia="黑体" w:cs="宋体"/>
          <w:color w:val="000000" w:themeColor="text1"/>
          <w:kern w:val="0"/>
          <w:sz w:val="32"/>
          <w:szCs w:val="32"/>
          <w:lang w:val="en-US" w:eastAsia="zh-CN"/>
          <w14:textFill>
            <w14:solidFill>
              <w14:schemeClr w14:val="tx1"/>
            </w14:solidFill>
          </w14:textFill>
        </w:rPr>
        <w:t>评估与运行管理</w:t>
      </w:r>
    </w:p>
    <w:p>
      <w:pPr>
        <w:adjustRightInd w:val="0"/>
        <w:snapToGrid w:val="0"/>
        <w:spacing w:line="560" w:lineRule="exact"/>
        <w:ind w:firstLine="643" w:firstLineChars="200"/>
        <w:jc w:val="left"/>
        <w:rPr>
          <w:rFonts w:ascii="仿宋_GB2312" w:hAnsi="Calibri" w:eastAsia="仿宋_GB2312" w:cs="Calibri"/>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第十</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五</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Calibri" w:eastAsia="仿宋_GB2312" w:cs="Calibri"/>
          <w:color w:val="000000" w:themeColor="text1"/>
          <w:kern w:val="0"/>
          <w:sz w:val="32"/>
          <w:szCs w:val="23"/>
          <w14:textFill>
            <w14:solidFill>
              <w14:schemeClr w14:val="tx1"/>
            </w14:solidFill>
          </w14:textFill>
        </w:rPr>
        <w:t xml:space="preserve"> 市科技</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行政</w:t>
      </w:r>
      <w:r>
        <w:rPr>
          <w:rFonts w:hint="eastAsia" w:ascii="仿宋_GB2312" w:hAnsi="Calibri" w:eastAsia="仿宋_GB2312" w:cs="Calibri"/>
          <w:color w:val="000000" w:themeColor="text1"/>
          <w:kern w:val="0"/>
          <w:sz w:val="32"/>
          <w:szCs w:val="23"/>
          <w14:textFill>
            <w14:solidFill>
              <w14:schemeClr w14:val="tx1"/>
            </w14:solidFill>
          </w14:textFill>
        </w:rPr>
        <w:t>主管部门</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原则上分两次，每次间隔两年，对已通过认定资助的研究院进行评估。</w:t>
      </w:r>
    </w:p>
    <w:p>
      <w:pPr>
        <w:adjustRightInd w:val="0"/>
        <w:snapToGrid w:val="0"/>
        <w:spacing w:line="560" w:lineRule="exact"/>
        <w:ind w:firstLine="643" w:firstLineChars="200"/>
        <w:jc w:val="left"/>
        <w:rPr>
          <w:rFonts w:ascii="仿宋_GB2312" w:hAnsi="Calibri" w:eastAsia="仿宋_GB2312" w:cs="Calibri"/>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第十</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六</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Calibri" w:eastAsia="仿宋_GB2312" w:cs="Calibri"/>
          <w:color w:val="000000" w:themeColor="text1"/>
          <w:kern w:val="0"/>
          <w:sz w:val="32"/>
          <w:szCs w:val="23"/>
          <w14:textFill>
            <w14:solidFill>
              <w14:schemeClr w14:val="tx1"/>
            </w14:solidFill>
          </w14:textFill>
        </w:rPr>
        <w:t xml:space="preserve"> </w:t>
      </w:r>
      <w:r>
        <w:rPr>
          <w:rFonts w:hint="eastAsia" w:ascii="仿宋_GB2312" w:hAnsi="仿宋_GB2312" w:eastAsia="仿宋_GB2312" w:cs="仿宋_GB2312"/>
          <w:kern w:val="0"/>
          <w:sz w:val="32"/>
          <w:szCs w:val="32"/>
        </w:rPr>
        <w:t>研究院依托企业</w:t>
      </w:r>
      <w:r>
        <w:rPr>
          <w:rFonts w:hint="eastAsia" w:ascii="仿宋_GB2312" w:hAnsi="仿宋_GB2312" w:eastAsia="仿宋_GB2312" w:cs="仿宋_GB2312"/>
          <w:kern w:val="0"/>
          <w:sz w:val="32"/>
          <w:szCs w:val="32"/>
          <w:lang w:eastAsia="zh-CN"/>
        </w:rPr>
        <w:t>按照</w:t>
      </w:r>
      <w:r>
        <w:rPr>
          <w:rFonts w:hint="eastAsia" w:ascii="仿宋_GB2312" w:hAnsi="Calibri" w:eastAsia="仿宋_GB2312" w:cs="Calibri"/>
          <w:color w:val="000000" w:themeColor="text1"/>
          <w:kern w:val="0"/>
          <w:sz w:val="32"/>
          <w:szCs w:val="23"/>
          <w14:textFill>
            <w14:solidFill>
              <w14:schemeClr w14:val="tx1"/>
            </w14:solidFill>
          </w14:textFill>
        </w:rPr>
        <w:t>市科技</w:t>
      </w:r>
      <w:r>
        <w:rPr>
          <w:rFonts w:hint="eastAsia" w:ascii="仿宋_GB2312" w:hAnsi="Calibri" w:eastAsia="仿宋_GB2312" w:cs="Calibri"/>
          <w:color w:val="000000" w:themeColor="text1"/>
          <w:kern w:val="0"/>
          <w:sz w:val="32"/>
          <w:szCs w:val="23"/>
          <w:lang w:val="en-US" w:eastAsia="zh-CN"/>
          <w14:textFill>
            <w14:solidFill>
              <w14:schemeClr w14:val="tx1"/>
            </w14:solidFill>
          </w14:textFill>
        </w:rPr>
        <w:t>行政</w:t>
      </w:r>
      <w:r>
        <w:rPr>
          <w:rFonts w:hint="eastAsia" w:ascii="仿宋_GB2312" w:hAnsi="Calibri" w:eastAsia="仿宋_GB2312" w:cs="Calibri"/>
          <w:color w:val="000000" w:themeColor="text1"/>
          <w:kern w:val="0"/>
          <w:sz w:val="32"/>
          <w:szCs w:val="23"/>
          <w14:textFill>
            <w14:solidFill>
              <w14:schemeClr w14:val="tx1"/>
            </w14:solidFill>
          </w14:textFill>
        </w:rPr>
        <w:t>主管部门</w:t>
      </w:r>
      <w:r>
        <w:rPr>
          <w:rFonts w:hint="eastAsia" w:ascii="仿宋_GB2312" w:hAnsi="仿宋_GB2312" w:eastAsia="仿宋_GB2312" w:cs="仿宋_GB2312"/>
          <w:kern w:val="0"/>
          <w:sz w:val="32"/>
          <w:szCs w:val="32"/>
          <w:lang w:eastAsia="zh-CN"/>
        </w:rPr>
        <w:t>发布</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lang w:eastAsia="zh-CN"/>
        </w:rPr>
        <w:t>研究院评估</w:t>
      </w:r>
      <w:r>
        <w:rPr>
          <w:rFonts w:hint="eastAsia" w:ascii="仿宋_GB2312" w:hAnsi="仿宋_GB2312" w:eastAsia="仿宋_GB2312" w:cs="仿宋_GB2312"/>
          <w:kern w:val="0"/>
          <w:sz w:val="32"/>
          <w:szCs w:val="32"/>
          <w:lang w:val="en-US" w:eastAsia="zh-CN"/>
        </w:rPr>
        <w:t>资助</w:t>
      </w:r>
      <w:r>
        <w:rPr>
          <w:rFonts w:hint="eastAsia" w:ascii="仿宋_GB2312" w:hAnsi="仿宋_GB2312" w:eastAsia="仿宋_GB2312" w:cs="仿宋_GB2312"/>
          <w:kern w:val="0"/>
          <w:sz w:val="32"/>
          <w:szCs w:val="32"/>
          <w:lang w:eastAsia="zh-CN"/>
        </w:rPr>
        <w:t>指南要求提出评估申请，逾期未提出申请的，视为评估不合格</w:t>
      </w:r>
      <w:r>
        <w:rPr>
          <w:rFonts w:hint="eastAsia" w:ascii="仿宋_GB2312" w:hAnsi="Calibri" w:eastAsia="仿宋_GB2312" w:cs="Calibri"/>
          <w:color w:val="000000" w:themeColor="text1"/>
          <w:kern w:val="0"/>
          <w:sz w:val="32"/>
          <w:szCs w:val="23"/>
          <w14:textFill>
            <w14:solidFill>
              <w14:schemeClr w14:val="tx1"/>
            </w14:solidFill>
          </w14:textFill>
        </w:rPr>
        <w:t>。</w:t>
      </w:r>
    </w:p>
    <w:p>
      <w:pPr>
        <w:adjustRightInd w:val="0"/>
        <w:snapToGrid w:val="0"/>
        <w:spacing w:line="560" w:lineRule="exact"/>
        <w:ind w:firstLine="643" w:firstLineChars="200"/>
        <w:jc w:val="left"/>
        <w:rPr>
          <w:rFonts w:ascii="仿宋_GB2312" w:hAnsi="Calibri" w:eastAsia="仿宋_GB2312" w:cs="Calibri"/>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第十</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七</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Calibri" w:eastAsia="仿宋_GB2312" w:cs="Calibri"/>
          <w:color w:val="000000" w:themeColor="text1"/>
          <w:kern w:val="0"/>
          <w:sz w:val="32"/>
          <w:szCs w:val="23"/>
          <w14:textFill>
            <w14:solidFill>
              <w14:schemeClr w14:val="tx1"/>
            </w14:solidFill>
          </w14:textFill>
        </w:rPr>
        <w:t xml:space="preserve"> </w:t>
      </w:r>
      <w:r>
        <w:rPr>
          <w:rFonts w:hint="eastAsia" w:ascii="仿宋_GB2312" w:hAnsi="仿宋_GB2312" w:eastAsia="仿宋_GB2312" w:cs="仿宋_GB2312"/>
          <w:kern w:val="0"/>
          <w:sz w:val="32"/>
          <w:szCs w:val="32"/>
        </w:rPr>
        <w:t>市科技主管部门另行制定研究院评估标准、评估流程。</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宋体"/>
          <w:b/>
          <w:color w:val="000000" w:themeColor="text1"/>
          <w:kern w:val="0"/>
          <w:sz w:val="32"/>
          <w:szCs w:val="23"/>
          <w14:textFill>
            <w14:solidFill>
              <w14:schemeClr w14:val="tx1"/>
            </w14:solidFill>
          </w14:textFill>
        </w:rPr>
        <w:t>第</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十八</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Calibri" w:eastAsia="仿宋_GB2312" w:cs="Calibri"/>
          <w:color w:val="000000" w:themeColor="text1"/>
          <w:kern w:val="0"/>
          <w:sz w:val="32"/>
          <w:szCs w:val="23"/>
          <w14:textFill>
            <w14:solidFill>
              <w14:schemeClr w14:val="tx1"/>
            </w14:solidFill>
          </w14:textFill>
        </w:rPr>
        <w:t xml:space="preserve"> </w:t>
      </w:r>
      <w:r>
        <w:rPr>
          <w:rFonts w:hint="eastAsia" w:ascii="仿宋_GB2312" w:hAnsi="仿宋_GB2312" w:eastAsia="仿宋_GB2312" w:cs="仿宋_GB2312"/>
          <w:kern w:val="0"/>
          <w:sz w:val="32"/>
          <w:szCs w:val="32"/>
        </w:rPr>
        <w:t>市科技行政主管部门组织或委托第三方机构对研究院进行评估，并公布评估结果。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（一）评估结果分为“优秀、合格、不合格”三个等级；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（二）对评估结果为“优秀”的研究院，按照依托企业评估</w:t>
      </w:r>
      <w:r>
        <w:rPr>
          <w:rFonts w:hint="eastAsia" w:ascii="仿宋_GB2312" w:hAnsi="仿宋_GB2312" w:eastAsia="仿宋_GB2312" w:cs="仿宋_GB2312"/>
          <w:kern w:val="0"/>
          <w:sz w:val="32"/>
          <w:szCs w:val="32"/>
          <w:lang w:eastAsia="zh-CN"/>
        </w:rPr>
        <w:t>前两年平均</w:t>
      </w:r>
      <w:r>
        <w:rPr>
          <w:rFonts w:hint="eastAsia" w:ascii="仿宋_GB2312" w:hAnsi="仿宋_GB2312" w:eastAsia="仿宋_GB2312" w:cs="仿宋_GB2312"/>
          <w:kern w:val="0"/>
          <w:sz w:val="32"/>
          <w:szCs w:val="32"/>
        </w:rPr>
        <w:t>年度实际投入研究院的自筹研发经费</w:t>
      </w:r>
      <w:r>
        <w:rPr>
          <w:rFonts w:hint="eastAsia" w:ascii="仿宋_GB2312" w:hAnsi="仿宋_GB2312" w:eastAsia="仿宋_GB2312" w:cs="仿宋_GB2312"/>
          <w:kern w:val="0"/>
          <w:sz w:val="32"/>
          <w:szCs w:val="32"/>
          <w:lang w:val="en-US" w:eastAsia="zh-CN"/>
        </w:rPr>
        <w:t>的2</w:t>
      </w:r>
      <w:r>
        <w:rPr>
          <w:rFonts w:hint="eastAsia" w:ascii="仿宋_GB2312" w:hAnsi="仿宋_GB2312" w:eastAsia="仿宋_GB2312" w:cs="仿宋_GB2312"/>
          <w:kern w:val="0"/>
          <w:sz w:val="32"/>
          <w:szCs w:val="32"/>
        </w:rPr>
        <w:t>0%予以支持，最高不超过</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00万；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（三）对评估结果为“合格”的研究院，按照依托企业评估</w:t>
      </w:r>
      <w:r>
        <w:rPr>
          <w:rFonts w:hint="eastAsia" w:ascii="仿宋_GB2312" w:hAnsi="仿宋_GB2312" w:eastAsia="仿宋_GB2312" w:cs="仿宋_GB2312"/>
          <w:kern w:val="0"/>
          <w:sz w:val="32"/>
          <w:szCs w:val="32"/>
          <w:lang w:eastAsia="zh-CN"/>
        </w:rPr>
        <w:t>前两年平均</w:t>
      </w:r>
      <w:r>
        <w:rPr>
          <w:rFonts w:hint="eastAsia" w:ascii="仿宋_GB2312" w:hAnsi="仿宋_GB2312" w:eastAsia="仿宋_GB2312" w:cs="仿宋_GB2312"/>
          <w:kern w:val="0"/>
          <w:sz w:val="32"/>
          <w:szCs w:val="32"/>
        </w:rPr>
        <w:t>年度实际投入研究院的自筹研发经费</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10%予以支持，最高不超过</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00万；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（四）对评估结果为“不合格”的研究院，取消研究院资格，不予资助。</w:t>
      </w:r>
    </w:p>
    <w:p>
      <w:pPr>
        <w:adjustRightInd w:val="0"/>
        <w:snapToGrid w:val="0"/>
        <w:spacing w:line="560" w:lineRule="exact"/>
        <w:ind w:firstLine="643" w:firstLineChars="200"/>
        <w:jc w:val="left"/>
        <w:rPr>
          <w:rFonts w:ascii="仿宋_GB2312" w:hAnsi="Calibri" w:eastAsia="仿宋_GB2312" w:cs="Calibri"/>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十九</w:t>
      </w:r>
      <w:r>
        <w:rPr>
          <w:rFonts w:hint="eastAsia" w:ascii="仿宋_GB2312" w:hAnsi="仿宋_GB2312" w:eastAsia="仿宋_GB2312" w:cs="宋体"/>
          <w:b/>
          <w:color w:val="000000" w:themeColor="text1"/>
          <w:kern w:val="0"/>
          <w:sz w:val="32"/>
          <w:szCs w:val="23"/>
          <w14:textFill>
            <w14:solidFill>
              <w14:schemeClr w14:val="tx1"/>
            </w14:solidFill>
          </w14:textFill>
        </w:rPr>
        <w:t xml:space="preserve">条 </w:t>
      </w:r>
      <w:r>
        <w:rPr>
          <w:rFonts w:hint="eastAsia" w:ascii="仿宋_GB2312" w:hAnsi="仿宋_GB2312" w:eastAsia="仿宋_GB2312" w:cs="仿宋_GB2312"/>
          <w:kern w:val="0"/>
          <w:sz w:val="32"/>
          <w:szCs w:val="32"/>
        </w:rPr>
        <w:t>研究院</w:t>
      </w:r>
      <w:r>
        <w:rPr>
          <w:rFonts w:hint="eastAsia" w:ascii="仿宋_GB2312" w:hAnsi="仿宋_GB2312" w:eastAsia="仿宋_GB2312" w:cs="仿宋_GB2312"/>
          <w:sz w:val="32"/>
          <w:szCs w:val="32"/>
        </w:rPr>
        <w:t>需要更名、变更研究方向或进行机构调整、机构重组等重大事项，须由依托企业提出书面申请，报市科技行政主管部门</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研究院</w:t>
      </w:r>
      <w:r>
        <w:rPr>
          <w:rFonts w:hint="eastAsia" w:ascii="仿宋_GB2312" w:hAnsi="仿宋_GB2312" w:eastAsia="仿宋_GB2312" w:cs="仿宋_GB2312"/>
          <w:sz w:val="32"/>
          <w:szCs w:val="32"/>
        </w:rPr>
        <w:t>院长等主要科研人员变更，须由依托企业提出书面</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rPr>
        <w:t>，报市科技行政主管部门备案。</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宋体"/>
          <w:b/>
          <w:color w:val="000000" w:themeColor="text1"/>
          <w:kern w:val="0"/>
          <w:sz w:val="32"/>
          <w:szCs w:val="23"/>
          <w14:textFill>
            <w14:solidFill>
              <w14:schemeClr w14:val="tx1"/>
            </w14:solidFill>
          </w14:textFill>
        </w:rPr>
        <w:t>第二十条</w:t>
      </w:r>
      <w:r>
        <w:rPr>
          <w:rFonts w:hint="eastAsia" w:ascii="仿宋_GB2312" w:hAnsi="Calibri" w:eastAsia="仿宋_GB2312" w:cs="Calibri"/>
          <w:color w:val="000000" w:themeColor="text1"/>
          <w:kern w:val="0"/>
          <w:sz w:val="32"/>
          <w:szCs w:val="23"/>
          <w14:textFill>
            <w14:solidFill>
              <w14:schemeClr w14:val="tx1"/>
            </w14:solidFill>
          </w14:textFill>
        </w:rPr>
        <w:t xml:space="preserve"> </w:t>
      </w:r>
      <w:r>
        <w:rPr>
          <w:rFonts w:hint="eastAsia" w:ascii="仿宋_GB2312" w:hAnsi="仿宋_GB2312" w:eastAsia="仿宋_GB2312" w:cs="仿宋_GB2312"/>
          <w:kern w:val="0"/>
          <w:sz w:val="32"/>
          <w:szCs w:val="32"/>
        </w:rPr>
        <w:t>有以下情形</w:t>
      </w:r>
      <w:r>
        <w:rPr>
          <w:rFonts w:hint="eastAsia" w:ascii="仿宋_GB2312" w:hAnsi="仿宋_GB2312" w:eastAsia="仿宋_GB2312" w:cs="仿宋_GB2312"/>
          <w:kern w:val="0"/>
          <w:sz w:val="32"/>
          <w:szCs w:val="32"/>
          <w:lang w:val="en-US" w:eastAsia="zh-CN"/>
        </w:rPr>
        <w:t>之一</w:t>
      </w:r>
      <w:r>
        <w:rPr>
          <w:rFonts w:hint="eastAsia" w:ascii="仿宋_GB2312" w:hAnsi="仿宋_GB2312" w:eastAsia="仿宋_GB2312" w:cs="仿宋_GB2312"/>
          <w:kern w:val="0"/>
          <w:sz w:val="32"/>
          <w:szCs w:val="32"/>
        </w:rPr>
        <w:t>的，依托企业</w:t>
      </w:r>
      <w:r>
        <w:rPr>
          <w:rFonts w:hint="eastAsia" w:ascii="仿宋_GB2312" w:hAnsi="仿宋_GB2312" w:eastAsia="仿宋_GB2312" w:cs="仿宋_GB2312"/>
          <w:kern w:val="0"/>
          <w:sz w:val="32"/>
          <w:szCs w:val="32"/>
          <w:lang w:val="en-US" w:eastAsia="zh-CN"/>
        </w:rPr>
        <w:t>自发现起</w:t>
      </w:r>
      <w:r>
        <w:rPr>
          <w:rFonts w:hint="eastAsia" w:ascii="仿宋_GB2312" w:hAnsi="仿宋_GB2312" w:eastAsia="仿宋_GB2312" w:cs="仿宋_GB2312"/>
          <w:kern w:val="0"/>
          <w:sz w:val="32"/>
          <w:szCs w:val="32"/>
        </w:rPr>
        <w:t>五年内不得再次申报重点企业研究院认定</w:t>
      </w:r>
      <w:r>
        <w:rPr>
          <w:rFonts w:hint="eastAsia" w:ascii="仿宋_GB2312" w:hAnsi="仿宋_GB2312" w:eastAsia="仿宋_GB2312" w:cs="仿宋_GB2312"/>
          <w:kern w:val="0"/>
          <w:sz w:val="32"/>
          <w:szCs w:val="32"/>
          <w:lang w:eastAsia="zh-CN"/>
        </w:rPr>
        <w:t>及评估</w:t>
      </w:r>
      <w:r>
        <w:rPr>
          <w:rFonts w:hint="eastAsia" w:ascii="仿宋_GB2312" w:hAnsi="仿宋_GB2312" w:eastAsia="仿宋_GB2312" w:cs="仿宋_GB2312"/>
          <w:kern w:val="0"/>
          <w:sz w:val="32"/>
          <w:szCs w:val="32"/>
        </w:rPr>
        <w:t>资助：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（一）依托企业主动申请撤销的；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（二）未按期申请评估的；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（三）未按期</w:t>
      </w:r>
      <w:r>
        <w:rPr>
          <w:rFonts w:hint="eastAsia" w:ascii="仿宋_GB2312" w:hAnsi="仿宋_GB2312" w:eastAsia="仿宋_GB2312" w:cs="仿宋_GB2312"/>
          <w:sz w:val="32"/>
          <w:szCs w:val="32"/>
        </w:rPr>
        <w:t>提交研究院上年度报告和本年度工作计划；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kern w:val="0"/>
          <w:sz w:val="32"/>
          <w:szCs w:val="32"/>
        </w:rPr>
        <w:t>研究院评估结果为“不合格”的；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kern w:val="0"/>
          <w:sz w:val="32"/>
          <w:szCs w:val="32"/>
        </w:rPr>
        <w:t>经费使用存在严重违规、违法问题的；</w:t>
      </w:r>
    </w:p>
    <w:p>
      <w:pPr>
        <w:adjustRightInd w:val="0"/>
        <w:snapToGrid w:val="0"/>
        <w:spacing w:line="560" w:lineRule="exact"/>
        <w:ind w:firstLine="640" w:firstLineChars="2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（六）</w:t>
      </w:r>
      <w:r>
        <w:rPr>
          <w:rFonts w:hint="eastAsia" w:ascii="仿宋_GB2312" w:hAnsi="仿宋_GB2312" w:eastAsia="仿宋_GB2312" w:cs="仿宋_GB2312"/>
          <w:kern w:val="0"/>
          <w:sz w:val="32"/>
          <w:szCs w:val="32"/>
        </w:rPr>
        <w:t>市科技行政主管部门对已认定的研究院予以撤销的。</w:t>
      </w:r>
    </w:p>
    <w:p>
      <w:pPr>
        <w:adjustRightInd w:val="0"/>
        <w:snapToGrid w:val="0"/>
        <w:spacing w:line="560" w:lineRule="exact"/>
        <w:ind w:firstLine="643" w:firstLineChars="200"/>
        <w:jc w:val="left"/>
        <w:rPr>
          <w:rFonts w:ascii="仿宋_GB2312" w:hAnsi="Calibri" w:eastAsia="仿宋_GB2312" w:cs="Calibri"/>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第二十</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一</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Calibri" w:eastAsia="仿宋_GB2312" w:cs="Calibri"/>
          <w:color w:val="000000" w:themeColor="text1"/>
          <w:kern w:val="0"/>
          <w:sz w:val="32"/>
          <w:szCs w:val="23"/>
          <w14:textFill>
            <w14:solidFill>
              <w14:schemeClr w14:val="tx1"/>
            </w14:solidFill>
          </w14:textFill>
        </w:rPr>
        <w:t xml:space="preserve"> </w:t>
      </w:r>
      <w:r>
        <w:rPr>
          <w:rFonts w:hint="eastAsia" w:ascii="仿宋_GB2312" w:hAnsi="仿宋_GB2312" w:eastAsia="仿宋_GB2312" w:cs="仿宋_GB2312"/>
          <w:kern w:val="0"/>
          <w:sz w:val="32"/>
          <w:szCs w:val="32"/>
        </w:rPr>
        <w:t>研究院实行失信惩戒制度。对于提供虚假申报材料或者违规使用财政资助资金并经查证属实的，市科技行政主管部门可以采取撤销研究院认定资格、将依托企业和项目负责人列入科研诚信异常名录等措施。情节严重的，市科技行政主管部门可以实行联合惩戒。</w:t>
      </w:r>
    </w:p>
    <w:p>
      <w:pPr>
        <w:widowControl/>
        <w:shd w:val="clear" w:color="auto" w:fill="FFFFFF"/>
        <w:adjustRightInd w:val="0"/>
        <w:snapToGrid w:val="0"/>
        <w:spacing w:line="560" w:lineRule="exact"/>
        <w:jc w:val="center"/>
        <w:rPr>
          <w:rFonts w:hint="eastAsia" w:ascii="黑体" w:hAnsi="黑体" w:eastAsia="黑体" w:cs="宋体"/>
          <w:color w:val="000000" w:themeColor="text1"/>
          <w:kern w:val="0"/>
          <w:sz w:val="32"/>
          <w:szCs w:val="32"/>
          <w14:textFill>
            <w14:solidFill>
              <w14:schemeClr w14:val="tx1"/>
            </w14:solidFill>
          </w14:textFill>
        </w:rPr>
      </w:pPr>
    </w:p>
    <w:p>
      <w:pPr>
        <w:widowControl/>
        <w:shd w:val="clear" w:color="auto" w:fill="FFFFFF"/>
        <w:adjustRightInd w:val="0"/>
        <w:snapToGrid w:val="0"/>
        <w:spacing w:line="56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第五章 附则</w:t>
      </w:r>
    </w:p>
    <w:p>
      <w:pPr>
        <w:adjustRightInd w:val="0"/>
        <w:snapToGrid w:val="0"/>
        <w:spacing w:line="560" w:lineRule="exact"/>
        <w:ind w:firstLine="643" w:firstLineChars="200"/>
        <w:jc w:val="left"/>
        <w:rPr>
          <w:rFonts w:hint="eastAsia" w:ascii="仿宋_GB2312" w:hAnsi="仿宋_GB2312" w:eastAsia="仿宋_GB2312" w:cs="宋体"/>
          <w:b/>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第二十</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二</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 xml:space="preserve"> </w:t>
      </w:r>
      <w:r>
        <w:rPr>
          <w:rFonts w:hint="eastAsia" w:ascii="仿宋_GB2312" w:hAnsi="仿宋_GB2312" w:eastAsia="仿宋_GB2312" w:cs="仿宋_GB2312"/>
          <w:kern w:val="0"/>
          <w:sz w:val="32"/>
          <w:szCs w:val="32"/>
        </w:rPr>
        <w:t>本办法由市科技行政主管部门负责解释。</w:t>
      </w:r>
    </w:p>
    <w:p>
      <w:pPr>
        <w:adjustRightInd w:val="0"/>
        <w:snapToGrid w:val="0"/>
        <w:spacing w:line="560" w:lineRule="exact"/>
        <w:ind w:firstLine="643" w:firstLineChars="200"/>
        <w:jc w:val="left"/>
        <w:rPr>
          <w:rFonts w:ascii="仿宋_GB2312" w:hAnsi="Calibri" w:eastAsia="仿宋_GB2312" w:cs="Calibri"/>
          <w:color w:val="000000" w:themeColor="text1"/>
          <w:kern w:val="0"/>
          <w:sz w:val="32"/>
          <w:szCs w:val="23"/>
          <w14:textFill>
            <w14:solidFill>
              <w14:schemeClr w14:val="tx1"/>
            </w14:solidFill>
          </w14:textFill>
        </w:rPr>
      </w:pPr>
      <w:r>
        <w:rPr>
          <w:rFonts w:hint="eastAsia" w:ascii="仿宋_GB2312" w:hAnsi="仿宋_GB2312" w:eastAsia="仿宋_GB2312" w:cs="宋体"/>
          <w:b/>
          <w:color w:val="000000" w:themeColor="text1"/>
          <w:kern w:val="0"/>
          <w:sz w:val="32"/>
          <w:szCs w:val="23"/>
          <w14:textFill>
            <w14:solidFill>
              <w14:schemeClr w14:val="tx1"/>
            </w14:solidFill>
          </w14:textFill>
        </w:rPr>
        <w:t>第二十</w:t>
      </w:r>
      <w:r>
        <w:rPr>
          <w:rFonts w:hint="eastAsia" w:ascii="仿宋_GB2312" w:hAnsi="仿宋_GB2312" w:eastAsia="仿宋_GB2312" w:cs="宋体"/>
          <w:b/>
          <w:color w:val="000000" w:themeColor="text1"/>
          <w:kern w:val="0"/>
          <w:sz w:val="32"/>
          <w:szCs w:val="23"/>
          <w:lang w:val="en-US" w:eastAsia="zh-CN"/>
          <w14:textFill>
            <w14:solidFill>
              <w14:schemeClr w14:val="tx1"/>
            </w14:solidFill>
          </w14:textFill>
        </w:rPr>
        <w:t>三</w:t>
      </w:r>
      <w:r>
        <w:rPr>
          <w:rFonts w:hint="eastAsia" w:ascii="仿宋_GB2312" w:hAnsi="仿宋_GB2312" w:eastAsia="仿宋_GB2312" w:cs="宋体"/>
          <w:b/>
          <w:color w:val="000000" w:themeColor="text1"/>
          <w:kern w:val="0"/>
          <w:sz w:val="32"/>
          <w:szCs w:val="23"/>
          <w14:textFill>
            <w14:solidFill>
              <w14:schemeClr w14:val="tx1"/>
            </w14:solidFill>
          </w14:textFill>
        </w:rPr>
        <w:t>条</w:t>
      </w:r>
      <w:r>
        <w:rPr>
          <w:rFonts w:hint="eastAsia" w:ascii="仿宋_GB2312" w:hAnsi="Calibri" w:eastAsia="仿宋_GB2312" w:cs="Calibri"/>
          <w:color w:val="000000" w:themeColor="text1"/>
          <w:kern w:val="0"/>
          <w:sz w:val="32"/>
          <w:szCs w:val="23"/>
          <w14:textFill>
            <w14:solidFill>
              <w14:schemeClr w14:val="tx1"/>
            </w14:solidFill>
          </w14:textFill>
        </w:rPr>
        <w:t xml:space="preserve"> </w:t>
      </w:r>
      <w:r>
        <w:rPr>
          <w:rFonts w:hint="eastAsia" w:ascii="仿宋_GB2312" w:hAnsi="仿宋_GB2312" w:eastAsia="仿宋_GB2312" w:cs="仿宋_GB2312"/>
          <w:kern w:val="0"/>
          <w:sz w:val="32"/>
          <w:szCs w:val="32"/>
        </w:rPr>
        <w:t>本办法自2020年</w:t>
      </w:r>
      <w:r>
        <w:rPr>
          <w:rFonts w:hint="eastAsia" w:ascii="仿宋_GB2312" w:hAnsi="仿宋_GB2312" w:eastAsia="仿宋_GB2312" w:cs="仿宋_GB2312"/>
          <w:kern w:val="0"/>
          <w:sz w:val="32"/>
          <w:szCs w:val="32"/>
          <w:lang w:val="en-US" w:eastAsia="zh-CN"/>
        </w:rPr>
        <w:t>X</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X</w:t>
      </w:r>
      <w:r>
        <w:rPr>
          <w:rFonts w:hint="eastAsia" w:ascii="仿宋_GB2312" w:hAnsi="仿宋_GB2312" w:eastAsia="仿宋_GB2312" w:cs="仿宋_GB2312"/>
          <w:kern w:val="0"/>
          <w:sz w:val="32"/>
          <w:szCs w:val="32"/>
        </w:rPr>
        <w:t>日起</w:t>
      </w:r>
      <w:r>
        <w:rPr>
          <w:rFonts w:hint="eastAsia" w:ascii="仿宋_GB2312" w:hAnsi="仿宋_GB2312" w:eastAsia="仿宋_GB2312" w:cs="仿宋_GB2312"/>
          <w:kern w:val="0"/>
          <w:sz w:val="32"/>
          <w:szCs w:val="32"/>
          <w:lang w:val="en-US" w:eastAsia="zh-CN"/>
        </w:rPr>
        <w:t>施</w:t>
      </w:r>
      <w:r>
        <w:rPr>
          <w:rFonts w:hint="eastAsia" w:ascii="仿宋_GB2312" w:hAnsi="仿宋_GB2312" w:eastAsia="仿宋_GB2312" w:cs="仿宋_GB2312"/>
          <w:kern w:val="0"/>
          <w:sz w:val="32"/>
          <w:szCs w:val="32"/>
        </w:rPr>
        <w:t>行，</w:t>
      </w:r>
      <w:r>
        <w:rPr>
          <w:rFonts w:hint="eastAsia" w:ascii="仿宋_GB2312" w:hAnsi="仿宋_GB2312" w:eastAsia="仿宋_GB2312" w:cs="仿宋_GB2312"/>
          <w:kern w:val="0"/>
          <w:sz w:val="32"/>
          <w:szCs w:val="32"/>
          <w:lang w:val="en-US" w:eastAsia="zh-CN"/>
        </w:rPr>
        <w:t>施</w:t>
      </w:r>
      <w:r>
        <w:rPr>
          <w:rFonts w:hint="eastAsia" w:ascii="仿宋_GB2312" w:hAnsi="仿宋_GB2312" w:eastAsia="仿宋_GB2312" w:cs="仿宋_GB2312"/>
          <w:kern w:val="0"/>
          <w:sz w:val="32"/>
          <w:szCs w:val="32"/>
        </w:rPr>
        <w:t>行期为五年。</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69673"/>
    </w:sdtPr>
    <w:sdtEndPr>
      <w:rPr>
        <w:sz w:val="21"/>
        <w:szCs w:val="21"/>
      </w:rPr>
    </w:sdtEndPr>
    <w:sdtContent>
      <w:sdt>
        <w:sdtPr>
          <w:id w:val="98381352"/>
        </w:sdtPr>
        <w:sdtEndPr>
          <w:rPr>
            <w:sz w:val="21"/>
            <w:szCs w:val="21"/>
          </w:rPr>
        </w:sdtEndPr>
        <w:sdtContent>
          <w:p>
            <w:pPr>
              <w:pStyle w:val="3"/>
              <w:ind w:left="1080" w:right="180"/>
              <w:jc w:val="right"/>
            </w:pPr>
            <w:r>
              <w:rPr>
                <w:rFonts w:hint="eastAsia"/>
                <w:sz w:val="21"/>
                <w:szCs w:val="21"/>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1"/>
                <w:szCs w:val="21"/>
              </w:rPr>
              <w:t xml:space="preserve"> </w:t>
            </w:r>
            <w:r>
              <w:rPr>
                <w:rFonts w:hint="eastAsia"/>
                <w:sz w:val="21"/>
                <w:szCs w:val="21"/>
              </w:rPr>
              <w:t>—</w:t>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04"/>
    <w:rsid w:val="00006865"/>
    <w:rsid w:val="000271F4"/>
    <w:rsid w:val="00081384"/>
    <w:rsid w:val="000C7626"/>
    <w:rsid w:val="00103E19"/>
    <w:rsid w:val="00107A0F"/>
    <w:rsid w:val="00144855"/>
    <w:rsid w:val="00177702"/>
    <w:rsid w:val="001A2FBB"/>
    <w:rsid w:val="001A4A37"/>
    <w:rsid w:val="001B669E"/>
    <w:rsid w:val="001C3456"/>
    <w:rsid w:val="001D320C"/>
    <w:rsid w:val="001D7C2C"/>
    <w:rsid w:val="001E2C04"/>
    <w:rsid w:val="001E6C67"/>
    <w:rsid w:val="002023C0"/>
    <w:rsid w:val="002404D7"/>
    <w:rsid w:val="00262ECE"/>
    <w:rsid w:val="002856F3"/>
    <w:rsid w:val="00297BFC"/>
    <w:rsid w:val="002B605C"/>
    <w:rsid w:val="002C3337"/>
    <w:rsid w:val="002D4E55"/>
    <w:rsid w:val="002E1688"/>
    <w:rsid w:val="00305058"/>
    <w:rsid w:val="003378BF"/>
    <w:rsid w:val="00364AC3"/>
    <w:rsid w:val="003654CF"/>
    <w:rsid w:val="003720E9"/>
    <w:rsid w:val="00372D94"/>
    <w:rsid w:val="003A42E9"/>
    <w:rsid w:val="003D0FA1"/>
    <w:rsid w:val="003D4047"/>
    <w:rsid w:val="003E34A4"/>
    <w:rsid w:val="003F074D"/>
    <w:rsid w:val="003F578C"/>
    <w:rsid w:val="004332A1"/>
    <w:rsid w:val="00436296"/>
    <w:rsid w:val="004638C5"/>
    <w:rsid w:val="0048313D"/>
    <w:rsid w:val="00487C7E"/>
    <w:rsid w:val="004F5B90"/>
    <w:rsid w:val="00504E5D"/>
    <w:rsid w:val="00513E70"/>
    <w:rsid w:val="0053112D"/>
    <w:rsid w:val="00532FB3"/>
    <w:rsid w:val="005700F2"/>
    <w:rsid w:val="005D3BF5"/>
    <w:rsid w:val="00605DFD"/>
    <w:rsid w:val="0061027A"/>
    <w:rsid w:val="00652E82"/>
    <w:rsid w:val="00664D2B"/>
    <w:rsid w:val="0069274B"/>
    <w:rsid w:val="0069413E"/>
    <w:rsid w:val="006C32F1"/>
    <w:rsid w:val="006E445A"/>
    <w:rsid w:val="006E761C"/>
    <w:rsid w:val="00701C6C"/>
    <w:rsid w:val="00715E92"/>
    <w:rsid w:val="007359EB"/>
    <w:rsid w:val="0074521A"/>
    <w:rsid w:val="00757D14"/>
    <w:rsid w:val="007E6F00"/>
    <w:rsid w:val="00816A30"/>
    <w:rsid w:val="00827CA8"/>
    <w:rsid w:val="008564B6"/>
    <w:rsid w:val="0086665E"/>
    <w:rsid w:val="00897BD2"/>
    <w:rsid w:val="008B1051"/>
    <w:rsid w:val="00910536"/>
    <w:rsid w:val="00985F8C"/>
    <w:rsid w:val="00993DB0"/>
    <w:rsid w:val="009C7362"/>
    <w:rsid w:val="009D533E"/>
    <w:rsid w:val="009E53BC"/>
    <w:rsid w:val="009E77A8"/>
    <w:rsid w:val="009E7E8A"/>
    <w:rsid w:val="00A10E6F"/>
    <w:rsid w:val="00A42FE3"/>
    <w:rsid w:val="00A45195"/>
    <w:rsid w:val="00A569B2"/>
    <w:rsid w:val="00A62F3A"/>
    <w:rsid w:val="00A633F6"/>
    <w:rsid w:val="00AB2AD4"/>
    <w:rsid w:val="00AF529E"/>
    <w:rsid w:val="00B04A9C"/>
    <w:rsid w:val="00B23D3A"/>
    <w:rsid w:val="00B576DF"/>
    <w:rsid w:val="00B76080"/>
    <w:rsid w:val="00B835A8"/>
    <w:rsid w:val="00BE1118"/>
    <w:rsid w:val="00C30630"/>
    <w:rsid w:val="00C8154E"/>
    <w:rsid w:val="00C91BF6"/>
    <w:rsid w:val="00C95DB5"/>
    <w:rsid w:val="00CB5E1E"/>
    <w:rsid w:val="00CD5DF3"/>
    <w:rsid w:val="00D37E2B"/>
    <w:rsid w:val="00D86404"/>
    <w:rsid w:val="00DC13F6"/>
    <w:rsid w:val="00DF2BD5"/>
    <w:rsid w:val="00E106F6"/>
    <w:rsid w:val="00E30154"/>
    <w:rsid w:val="00E35DC5"/>
    <w:rsid w:val="00E45673"/>
    <w:rsid w:val="00E9474B"/>
    <w:rsid w:val="00ED1F26"/>
    <w:rsid w:val="00EE1DA7"/>
    <w:rsid w:val="00EE7460"/>
    <w:rsid w:val="00EF0C5F"/>
    <w:rsid w:val="00EF0E11"/>
    <w:rsid w:val="00F725E8"/>
    <w:rsid w:val="00F84533"/>
    <w:rsid w:val="00FB3DBD"/>
    <w:rsid w:val="01B4105A"/>
    <w:rsid w:val="02A046C6"/>
    <w:rsid w:val="04F91F01"/>
    <w:rsid w:val="06B37C52"/>
    <w:rsid w:val="071604D2"/>
    <w:rsid w:val="07FB4561"/>
    <w:rsid w:val="09351649"/>
    <w:rsid w:val="0B2F237B"/>
    <w:rsid w:val="0B3F3B78"/>
    <w:rsid w:val="0B9152B6"/>
    <w:rsid w:val="0E292917"/>
    <w:rsid w:val="0E34159E"/>
    <w:rsid w:val="0F8F5CB4"/>
    <w:rsid w:val="0FF215E4"/>
    <w:rsid w:val="10276424"/>
    <w:rsid w:val="102F692B"/>
    <w:rsid w:val="10E30339"/>
    <w:rsid w:val="14223A1B"/>
    <w:rsid w:val="14943093"/>
    <w:rsid w:val="15AC7410"/>
    <w:rsid w:val="15B74D1D"/>
    <w:rsid w:val="180B5CB9"/>
    <w:rsid w:val="18BB348A"/>
    <w:rsid w:val="1A27076C"/>
    <w:rsid w:val="1BAD11F1"/>
    <w:rsid w:val="1C9700BE"/>
    <w:rsid w:val="1CFE5F39"/>
    <w:rsid w:val="1E1E17DC"/>
    <w:rsid w:val="1E430A15"/>
    <w:rsid w:val="1F4E35E8"/>
    <w:rsid w:val="2127568C"/>
    <w:rsid w:val="224361CC"/>
    <w:rsid w:val="244C6BE0"/>
    <w:rsid w:val="257D5085"/>
    <w:rsid w:val="26621CD8"/>
    <w:rsid w:val="26912DFD"/>
    <w:rsid w:val="293841AD"/>
    <w:rsid w:val="2A6D3F38"/>
    <w:rsid w:val="2AB36812"/>
    <w:rsid w:val="2C924282"/>
    <w:rsid w:val="2C976C0D"/>
    <w:rsid w:val="2E717FDA"/>
    <w:rsid w:val="30D30677"/>
    <w:rsid w:val="31A10381"/>
    <w:rsid w:val="321C2814"/>
    <w:rsid w:val="32587420"/>
    <w:rsid w:val="33A52E70"/>
    <w:rsid w:val="34B773A6"/>
    <w:rsid w:val="37845FF2"/>
    <w:rsid w:val="37F86B53"/>
    <w:rsid w:val="3A2B2BC1"/>
    <w:rsid w:val="3B270282"/>
    <w:rsid w:val="3B423F71"/>
    <w:rsid w:val="3F5D078B"/>
    <w:rsid w:val="3F997955"/>
    <w:rsid w:val="410D56E3"/>
    <w:rsid w:val="4172252F"/>
    <w:rsid w:val="42343CCF"/>
    <w:rsid w:val="4440431D"/>
    <w:rsid w:val="4564517E"/>
    <w:rsid w:val="466607FE"/>
    <w:rsid w:val="47155B9F"/>
    <w:rsid w:val="47C07C1F"/>
    <w:rsid w:val="48A514E4"/>
    <w:rsid w:val="4A4F6F8D"/>
    <w:rsid w:val="4B341238"/>
    <w:rsid w:val="4DDC0EE4"/>
    <w:rsid w:val="4E336263"/>
    <w:rsid w:val="4FB6460F"/>
    <w:rsid w:val="54A74244"/>
    <w:rsid w:val="564A7A77"/>
    <w:rsid w:val="57A54770"/>
    <w:rsid w:val="59E90498"/>
    <w:rsid w:val="5B191133"/>
    <w:rsid w:val="5C0879C4"/>
    <w:rsid w:val="5E474426"/>
    <w:rsid w:val="5E510455"/>
    <w:rsid w:val="5FE841E7"/>
    <w:rsid w:val="6103004D"/>
    <w:rsid w:val="61F50BC8"/>
    <w:rsid w:val="634F43F8"/>
    <w:rsid w:val="642937FE"/>
    <w:rsid w:val="665D61E8"/>
    <w:rsid w:val="66814702"/>
    <w:rsid w:val="669C55F8"/>
    <w:rsid w:val="6C530141"/>
    <w:rsid w:val="6E2D7B47"/>
    <w:rsid w:val="6E333ACD"/>
    <w:rsid w:val="6E9F5E93"/>
    <w:rsid w:val="71596BF3"/>
    <w:rsid w:val="71DC05F1"/>
    <w:rsid w:val="727054A3"/>
    <w:rsid w:val="7276369A"/>
    <w:rsid w:val="731F4FE0"/>
    <w:rsid w:val="7336268B"/>
    <w:rsid w:val="73F5046F"/>
    <w:rsid w:val="74A0443F"/>
    <w:rsid w:val="78A6127F"/>
    <w:rsid w:val="7B1F6BDB"/>
    <w:rsid w:val="7C904DC4"/>
    <w:rsid w:val="7CA017C5"/>
    <w:rsid w:val="7D112D15"/>
    <w:rsid w:val="7D6027AC"/>
    <w:rsid w:val="7F262988"/>
    <w:rsid w:val="7F31138F"/>
    <w:rsid w:val="7F5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批注框文本 字符"/>
    <w:basedOn w:val="6"/>
    <w:link w:val="2"/>
    <w:semiHidden/>
    <w:qFormat/>
    <w:uiPriority w:val="99"/>
    <w:rPr>
      <w:sz w:val="18"/>
      <w:szCs w:val="18"/>
    </w:rPr>
  </w:style>
  <w:style w:type="character" w:customStyle="1" w:styleId="10">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084EB-0F14-40F8-88A1-A31073F9F57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592</Words>
  <Characters>3376</Characters>
  <Lines>28</Lines>
  <Paragraphs>7</Paragraphs>
  <TotalTime>23</TotalTime>
  <ScaleCrop>false</ScaleCrop>
  <LinksUpToDate>false</LinksUpToDate>
  <CharactersWithSpaces>3961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2018-09-12T01:13:00Z</dcterms:created>
  <dc:creator>Gu</dc:creator>
  <cp:lastModifiedBy>市委值班室</cp:lastModifiedBy>
  <cp:lastPrinted>2018-08-23T09:11:00Z</cp:lastPrinted>
  <dcterms:modified xsi:type="dcterms:W3CDTF">2020-06-13T07:51:30Z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