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widowControl/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/>
        </w:rPr>
        <w:t>深圳市大型科研仪器开放共享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服务考核评价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结果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val="en"/>
        </w:rPr>
      </w:pPr>
    </w:p>
    <w:tbl>
      <w:tblPr>
        <w:tblStyle w:val="6"/>
        <w:tblW w:w="890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5914"/>
        <w:gridCol w:w="2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highlight w:val="lightGray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lightGray"/>
                <w:u w:val="none"/>
                <w:lang w:val="en-US" w:eastAsia="zh-CN" w:bidi="ar"/>
              </w:rPr>
              <w:t>序号</w:t>
            </w:r>
          </w:p>
        </w:tc>
        <w:tc>
          <w:tcPr>
            <w:tcW w:w="5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highlight w:val="lightGray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lightGray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highlight w:val="lightGray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lightGray"/>
                <w:u w:val="none"/>
                <w:lang w:val="en-US" w:eastAsia="zh-CN" w:bidi="ar"/>
              </w:rPr>
              <w:t>考核结果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清华大学深圳国际研究生院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深圳先进技术研究院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北京大学深圳研究生院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深圳高性能医疗器械国家研究院有限公司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深圳湾实验室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南方科技大学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深圳市药品检验研究院（深圳市医疗器械检测中心）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鹏城实验室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深圳市人民医院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深圳先进电子材料国际创新研究院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深圳清华大学研究院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华中科技大学协和深圳医院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</w:tbl>
    <w:p>
      <w:pPr>
        <w:spacing w:line="560" w:lineRule="exact"/>
        <w:ind w:left="1600" w:hanging="1600" w:hangingChars="500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</w:p>
    <w:sectPr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39FD9EE9"/>
    <w:rsid w:val="46EDD6F5"/>
    <w:rsid w:val="4A1947CF"/>
    <w:rsid w:val="5B5C6A0F"/>
    <w:rsid w:val="73EFE73C"/>
    <w:rsid w:val="79F9378C"/>
    <w:rsid w:val="7EA67EE6"/>
    <w:rsid w:val="7FC9EB63"/>
    <w:rsid w:val="B796E722"/>
    <w:rsid w:val="DBF675BD"/>
    <w:rsid w:val="FBFD8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eastAsia="CESI仿宋-GB2312" w:cs="Arial Unicode MS"/>
      <w:color w:val="000000"/>
      <w:sz w:val="32"/>
      <w:szCs w:val="21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2018-07-13T15:11:00Z</dcterms:created>
  <dc:creator>d</dc:creator>
  <cp:lastModifiedBy>许勤</cp:lastModifiedBy>
  <cp:lastPrinted>2023-12-15T18:35:00Z</cp:lastPrinted>
  <dcterms:modified xsi:type="dcterms:W3CDTF">2023-12-29T08:53:21Z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D5A87AD81E4D4053865A8488A72A256C</vt:lpwstr>
  </property>
</Properties>
</file>