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合作协议书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丙方（如有）：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甲、乙、丙三方本着相互协作的精神，就共同申报2024年度国际科技自主合作项目“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”，达成如下合作协议：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一、各方负责人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二、合作研究内容及分工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三、自筹经费及财政资助资金分配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（深圳市外合作单位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不参与分配财政资助资金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四、合作研究成果归属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五、保密条款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六、争议解决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甲方（盖公章）：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法定代表人/委托代理人（签字）：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乙方（盖公章）：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法定代表人/委托代理人（签字）：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年 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丙方（盖公章）：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法定代表人/委托代理人（签字）：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年 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/>
          <w:iCs/>
          <w:sz w:val="32"/>
          <w:szCs w:val="32"/>
          <w:lang w:val="en-US" w:eastAsia="zh-CN"/>
        </w:rPr>
        <w:t>注：此协议书模板仅供参考，在包括不限于上述要素的基础上，由合作各方协商确定。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84EBA"/>
    <w:rsid w:val="2A084EBA"/>
    <w:rsid w:val="53D452FE"/>
    <w:rsid w:val="7563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2023-12-21T07:37:00Z</dcterms:created>
  <dc:creator>Admin</dc:creator>
  <cp:lastModifiedBy>Admin</cp:lastModifiedBy>
  <dcterms:modified xsi:type="dcterms:W3CDTF">2023-12-21T08:26:04Z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A6E63C72DCDE422B8C27956652CE48B5</vt:lpwstr>
  </property>
</Properties>
</file>