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</w:t>
      </w:r>
      <w:bookmarkStart w:id="0" w:name="_GoBack"/>
      <w:bookmarkEnd w:id="0"/>
      <w:r>
        <w:rPr>
          <w:rFonts w:ascii="仿宋_GB2312"/>
        </w:rPr>
        <w:t>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646B1924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2019-09-28T10:58:00Z</dcterms:created>
  <dc:creator>钟相明</dc:creator>
  <cp:lastModifiedBy>zxm</cp:lastModifiedBy>
  <dcterms:modified xsi:type="dcterms:W3CDTF">2022-07-15T11:43:03Z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18FB9A41A6CD450695708DD1CCC5A060</vt:lpwstr>
  </property>
</Properties>
</file>