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before="156" w:beforeLines="50" w:line="560" w:lineRule="exact"/>
        <w:ind w:left="0" w:leftChars="0" w:firstLine="0" w:firstLineChars="0"/>
        <w:jc w:val="both"/>
        <w:textAlignment w:val="auto"/>
        <w:rPr>
          <w:rFonts w:hint="default" w:ascii="仿宋_GB2312" w:hAnsi="仿宋_GB2312" w:eastAsia="仿宋_GB2312" w:cs="仿宋_GB2312"/>
          <w:kern w:val="2"/>
          <w:sz w:val="32"/>
          <w:szCs w:val="32"/>
          <w:lang w:val="en-US" w:eastAsia="zh-CN" w:bidi="ar-SA"/>
        </w:rPr>
      </w:pPr>
      <w:bookmarkStart w:id="0" w:name="_GoBack"/>
      <w:bookmarkEnd w:id="0"/>
      <w:r>
        <w:rPr>
          <w:rFonts w:hint="eastAsia" w:ascii="仿宋_GB2312" w:hAnsi="仿宋_GB2312" w:eastAsia="仿宋_GB2312" w:cs="仿宋_GB2312"/>
          <w:kern w:val="2"/>
          <w:sz w:val="32"/>
          <w:szCs w:val="32"/>
          <w:lang w:val="en-US" w:eastAsia="zh-CN" w:bidi="ar-SA"/>
        </w:rPr>
        <w:t>附件2</w:t>
      </w:r>
    </w:p>
    <w:p>
      <w:pPr>
        <w:pStyle w:val="3"/>
        <w:keepNext w:val="0"/>
        <w:keepLines w:val="0"/>
        <w:pageBreakBefore w:val="0"/>
        <w:widowControl w:val="0"/>
        <w:kinsoku/>
        <w:wordWrap/>
        <w:overflowPunct/>
        <w:topLinePunct w:val="0"/>
        <w:autoSpaceDE/>
        <w:autoSpaceDN/>
        <w:bidi w:val="0"/>
        <w:adjustRightInd/>
        <w:snapToGrid/>
        <w:spacing w:before="156" w:beforeLines="50" w:line="560" w:lineRule="exact"/>
        <w:jc w:val="center"/>
        <w:textAlignment w:val="auto"/>
        <w:rPr>
          <w:rFonts w:hint="eastAsia" w:ascii="方正小标宋简体" w:eastAsia="方正小标宋简体"/>
          <w:bCs/>
          <w:color w:val="000000"/>
          <w:sz w:val="44"/>
          <w:szCs w:val="36"/>
        </w:rPr>
      </w:pPr>
      <w:r>
        <w:rPr>
          <w:rFonts w:hint="eastAsia" w:ascii="方正小标宋简体" w:eastAsia="方正小标宋简体"/>
          <w:bCs/>
          <w:color w:val="000000"/>
          <w:sz w:val="44"/>
          <w:szCs w:val="36"/>
        </w:rPr>
        <w:t>2023年中国深圳创新创业大赛</w:t>
      </w:r>
      <w:r>
        <w:rPr>
          <w:rFonts w:hint="eastAsia" w:ascii="方正小标宋简体" w:eastAsia="方正小标宋简体"/>
          <w:bCs/>
          <w:color w:val="000000"/>
          <w:sz w:val="44"/>
          <w:szCs w:val="36"/>
          <w:lang w:eastAsia="zh-CN"/>
        </w:rPr>
        <w:t>半决赛</w:t>
      </w:r>
      <w:r>
        <w:rPr>
          <w:rFonts w:hint="eastAsia" w:ascii="方正小标宋简体" w:eastAsia="方正小标宋简体"/>
          <w:bCs/>
          <w:color w:val="000000"/>
          <w:sz w:val="44"/>
          <w:szCs w:val="36"/>
        </w:rPr>
        <w:t>（</w:t>
      </w:r>
      <w:r>
        <w:rPr>
          <w:rFonts w:hint="eastAsia" w:ascii="方正小标宋简体" w:eastAsia="方正小标宋简体"/>
          <w:bCs/>
          <w:color w:val="000000"/>
          <w:sz w:val="44"/>
          <w:szCs w:val="36"/>
          <w:lang w:val="en-US" w:eastAsia="zh-CN"/>
        </w:rPr>
        <w:t>团队</w:t>
      </w:r>
      <w:r>
        <w:rPr>
          <w:rFonts w:hint="eastAsia" w:ascii="方正小标宋简体" w:eastAsia="方正小标宋简体"/>
          <w:bCs/>
          <w:color w:val="000000"/>
          <w:sz w:val="44"/>
          <w:szCs w:val="36"/>
        </w:rPr>
        <w:t>组）选手参赛声明</w:t>
      </w:r>
    </w:p>
    <w:p>
      <w:pPr>
        <w:rPr>
          <w:rFonts w:hint="eastAsia"/>
        </w:rPr>
      </w:pPr>
    </w:p>
    <w:p>
      <w:pPr>
        <w:keepNext w:val="0"/>
        <w:keepLines w:val="0"/>
        <w:pageBreakBefore w:val="0"/>
        <w:widowControl w:val="0"/>
        <w:kinsoku/>
        <w:wordWrap/>
        <w:overflowPunct/>
        <w:topLinePunct w:val="0"/>
        <w:autoSpaceDE/>
        <w:autoSpaceDN/>
        <w:bidi w:val="0"/>
        <w:adjustRightInd/>
        <w:snapToGrid/>
        <w:spacing w:before="156" w:beforeLines="5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val="en-US" w:eastAsia="zh-CN"/>
        </w:rPr>
        <w:t>团队</w:t>
      </w:r>
      <w:r>
        <w:rPr>
          <w:rFonts w:hint="eastAsia" w:ascii="仿宋_GB2312" w:hAnsi="仿宋_GB2312" w:eastAsia="仿宋_GB2312" w:cs="仿宋_GB2312"/>
          <w:sz w:val="32"/>
          <w:szCs w:val="32"/>
        </w:rPr>
        <w:t>自愿参加2023年中国深圳创新创业大赛半决赛（团队组）并作出以下声明：</w:t>
      </w:r>
    </w:p>
    <w:p>
      <w:pPr>
        <w:keepNext w:val="0"/>
        <w:keepLines w:val="0"/>
        <w:pageBreakBefore w:val="0"/>
        <w:widowControl w:val="0"/>
        <w:numPr>
          <w:ilvl w:val="0"/>
          <w:numId w:val="1"/>
        </w:numPr>
        <w:kinsoku/>
        <w:wordWrap/>
        <w:overflowPunct/>
        <w:topLinePunct w:val="0"/>
        <w:autoSpaceDE/>
        <w:autoSpaceDN/>
        <w:bidi w:val="0"/>
        <w:adjustRightInd/>
        <w:snapToGrid/>
        <w:spacing w:before="156" w:beforeLines="5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val="en-US" w:eastAsia="zh-CN"/>
        </w:rPr>
        <w:t>团队</w:t>
      </w:r>
      <w:r>
        <w:rPr>
          <w:rFonts w:hint="eastAsia" w:ascii="仿宋_GB2312" w:hAnsi="仿宋_GB2312" w:eastAsia="仿宋_GB2312" w:cs="仿宋_GB2312"/>
          <w:sz w:val="32"/>
          <w:szCs w:val="32"/>
        </w:rPr>
        <w:t>已详细阅读大赛规程，同意亦保证遵守大赛规程中所约定之事项；</w:t>
      </w:r>
    </w:p>
    <w:p>
      <w:pPr>
        <w:keepNext w:val="0"/>
        <w:keepLines w:val="0"/>
        <w:pageBreakBefore w:val="0"/>
        <w:widowControl w:val="0"/>
        <w:kinsoku/>
        <w:wordWrap/>
        <w:overflowPunct/>
        <w:topLinePunct w:val="0"/>
        <w:autoSpaceDE/>
        <w:autoSpaceDN/>
        <w:bidi w:val="0"/>
        <w:adjustRightInd/>
        <w:snapToGrid/>
        <w:spacing w:before="156" w:beforeLines="5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w:t>
      </w:r>
      <w:r>
        <w:rPr>
          <w:rFonts w:hint="eastAsia" w:ascii="仿宋_GB2312" w:hAnsi="仿宋_GB2312" w:eastAsia="仿宋_GB2312" w:cs="仿宋_GB2312"/>
          <w:sz w:val="32"/>
          <w:szCs w:val="32"/>
          <w:lang w:val="en-US" w:eastAsia="zh-CN"/>
        </w:rPr>
        <w:t>团队</w:t>
      </w:r>
      <w:r>
        <w:rPr>
          <w:rFonts w:hint="eastAsia" w:ascii="仿宋_GB2312" w:hAnsi="仿宋_GB2312" w:eastAsia="仿宋_GB2312" w:cs="仿宋_GB2312"/>
          <w:sz w:val="32"/>
          <w:szCs w:val="32"/>
        </w:rPr>
        <w:t>的参赛项目不存在任何知识产权争议，如引起法律纠纷后果自负，与大赛组委会及主办方无涉；</w:t>
      </w:r>
    </w:p>
    <w:p>
      <w:pPr>
        <w:keepNext w:val="0"/>
        <w:keepLines w:val="0"/>
        <w:pageBreakBefore w:val="0"/>
        <w:widowControl w:val="0"/>
        <w:kinsoku/>
        <w:wordWrap/>
        <w:overflowPunct/>
        <w:topLinePunct w:val="0"/>
        <w:autoSpaceDE/>
        <w:autoSpaceDN/>
        <w:bidi w:val="0"/>
        <w:adjustRightInd/>
        <w:snapToGrid/>
        <w:spacing w:before="156" w:beforeLines="5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w:t>
      </w:r>
      <w:r>
        <w:rPr>
          <w:rFonts w:hint="eastAsia" w:ascii="仿宋_GB2312" w:hAnsi="仿宋_GB2312" w:eastAsia="仿宋_GB2312" w:cs="仿宋_GB2312"/>
          <w:sz w:val="32"/>
          <w:szCs w:val="32"/>
          <w:lang w:val="en-US" w:eastAsia="zh-CN"/>
        </w:rPr>
        <w:t>团队</w:t>
      </w:r>
      <w:r>
        <w:rPr>
          <w:rFonts w:hint="eastAsia" w:ascii="仿宋_GB2312" w:hAnsi="仿宋_GB2312" w:eastAsia="仿宋_GB2312" w:cs="仿宋_GB2312"/>
          <w:sz w:val="32"/>
          <w:szCs w:val="32"/>
        </w:rPr>
        <w:t>所申请参赛的组别符合本</w:t>
      </w:r>
      <w:r>
        <w:rPr>
          <w:rFonts w:hint="eastAsia" w:ascii="仿宋_GB2312" w:hAnsi="仿宋_GB2312" w:eastAsia="仿宋_GB2312" w:cs="仿宋_GB2312"/>
          <w:sz w:val="32"/>
          <w:szCs w:val="32"/>
          <w:lang w:val="en-US" w:eastAsia="zh-CN"/>
        </w:rPr>
        <w:t>团队</w:t>
      </w:r>
      <w:r>
        <w:rPr>
          <w:rFonts w:hint="eastAsia" w:ascii="仿宋_GB2312" w:hAnsi="仿宋_GB2312" w:eastAsia="仿宋_GB2312" w:cs="仿宋_GB2312"/>
          <w:sz w:val="32"/>
          <w:szCs w:val="32"/>
        </w:rPr>
        <w:t>的实际情况，因参赛的组别不符合本</w:t>
      </w:r>
      <w:r>
        <w:rPr>
          <w:rFonts w:hint="eastAsia" w:ascii="仿宋_GB2312" w:hAnsi="仿宋_GB2312" w:eastAsia="仿宋_GB2312" w:cs="仿宋_GB2312"/>
          <w:sz w:val="32"/>
          <w:szCs w:val="32"/>
          <w:lang w:val="en-US" w:eastAsia="zh-CN"/>
        </w:rPr>
        <w:t>团队</w:t>
      </w:r>
      <w:r>
        <w:rPr>
          <w:rFonts w:hint="eastAsia" w:ascii="仿宋_GB2312" w:hAnsi="仿宋_GB2312" w:eastAsia="仿宋_GB2312" w:cs="仿宋_GB2312"/>
          <w:sz w:val="32"/>
          <w:szCs w:val="32"/>
        </w:rPr>
        <w:t>实际情况的，所产生的一切后果由本</w:t>
      </w:r>
      <w:r>
        <w:rPr>
          <w:rFonts w:hint="eastAsia" w:ascii="仿宋_GB2312" w:hAnsi="仿宋_GB2312" w:eastAsia="仿宋_GB2312" w:cs="仿宋_GB2312"/>
          <w:sz w:val="32"/>
          <w:szCs w:val="32"/>
          <w:lang w:val="en-US" w:eastAsia="zh-CN"/>
        </w:rPr>
        <w:t>团队</w:t>
      </w:r>
      <w:r>
        <w:rPr>
          <w:rFonts w:hint="eastAsia" w:ascii="仿宋_GB2312" w:hAnsi="仿宋_GB2312" w:eastAsia="仿宋_GB2312" w:cs="仿宋_GB2312"/>
          <w:sz w:val="32"/>
          <w:szCs w:val="32"/>
        </w:rPr>
        <w:t>承担，与大赛组委会及主办方无涉；</w:t>
      </w:r>
    </w:p>
    <w:p>
      <w:pPr>
        <w:keepNext w:val="0"/>
        <w:keepLines w:val="0"/>
        <w:pageBreakBefore w:val="0"/>
        <w:widowControl w:val="0"/>
        <w:kinsoku/>
        <w:wordWrap/>
        <w:overflowPunct/>
        <w:topLinePunct w:val="0"/>
        <w:autoSpaceDE/>
        <w:autoSpaceDN/>
        <w:bidi w:val="0"/>
        <w:adjustRightInd/>
        <w:snapToGrid/>
        <w:spacing w:before="156" w:beforeLines="5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w:t>
      </w:r>
      <w:r>
        <w:rPr>
          <w:rFonts w:hint="eastAsia" w:ascii="仿宋_GB2312" w:hAnsi="仿宋_GB2312" w:eastAsia="仿宋_GB2312" w:cs="仿宋_GB2312"/>
          <w:sz w:val="32"/>
          <w:szCs w:val="32"/>
          <w:lang w:val="en-US" w:eastAsia="zh-CN"/>
        </w:rPr>
        <w:t>团队</w:t>
      </w:r>
      <w:r>
        <w:rPr>
          <w:rFonts w:hint="eastAsia" w:ascii="仿宋_GB2312" w:hAnsi="仿宋_GB2312" w:eastAsia="仿宋_GB2312" w:cs="仿宋_GB2312"/>
          <w:sz w:val="32"/>
          <w:szCs w:val="32"/>
        </w:rPr>
        <w:t>保证提交的资料与信息合法、真实、准确和完整，并承诺对提交参赛材料的合法性、真实性、准确性和完整性负责；</w:t>
      </w:r>
    </w:p>
    <w:p>
      <w:pPr>
        <w:keepNext w:val="0"/>
        <w:keepLines w:val="0"/>
        <w:pageBreakBefore w:val="0"/>
        <w:widowControl w:val="0"/>
        <w:kinsoku/>
        <w:wordWrap/>
        <w:overflowPunct/>
        <w:topLinePunct w:val="0"/>
        <w:autoSpaceDE/>
        <w:autoSpaceDN/>
        <w:bidi w:val="0"/>
        <w:adjustRightInd/>
        <w:snapToGrid/>
        <w:spacing w:before="156" w:beforeLines="5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w:t>
      </w:r>
      <w:r>
        <w:rPr>
          <w:rFonts w:hint="eastAsia" w:ascii="仿宋_GB2312" w:hAnsi="仿宋_GB2312" w:eastAsia="仿宋_GB2312" w:cs="仿宋_GB2312"/>
          <w:sz w:val="32"/>
          <w:szCs w:val="32"/>
          <w:lang w:val="en-US" w:eastAsia="zh-CN"/>
        </w:rPr>
        <w:t>团队</w:t>
      </w:r>
      <w:r>
        <w:rPr>
          <w:rFonts w:hint="eastAsia" w:ascii="仿宋_GB2312" w:hAnsi="仿宋_GB2312" w:eastAsia="仿宋_GB2312" w:cs="仿宋_GB2312"/>
          <w:sz w:val="32"/>
          <w:szCs w:val="32"/>
        </w:rPr>
        <w:t>清楚并同意，为参赛而提供的商业计划书将向参与评选的评委公开。大赛组委</w:t>
      </w:r>
      <w:r>
        <w:rPr>
          <w:rFonts w:hint="eastAsia" w:ascii="仿宋_GB2312" w:hAnsi="仿宋_GB2312" w:eastAsia="仿宋_GB2312" w:cs="仿宋_GB2312"/>
          <w:sz w:val="32"/>
          <w:szCs w:val="32"/>
          <w:lang w:val="en-US" w:eastAsia="zh-CN"/>
        </w:rPr>
        <w:t>会</w:t>
      </w:r>
      <w:r>
        <w:rPr>
          <w:rFonts w:hint="eastAsia" w:ascii="仿宋_GB2312" w:hAnsi="仿宋_GB2312" w:eastAsia="仿宋_GB2312" w:cs="仿宋_GB2312"/>
          <w:sz w:val="32"/>
          <w:szCs w:val="32"/>
        </w:rPr>
        <w:t>可对不涉及商业机密部分进行宣传报道并将项目汇编成册对外公布；</w:t>
      </w:r>
    </w:p>
    <w:p>
      <w:pPr>
        <w:keepNext w:val="0"/>
        <w:keepLines w:val="0"/>
        <w:pageBreakBefore w:val="0"/>
        <w:widowControl w:val="0"/>
        <w:kinsoku/>
        <w:wordWrap/>
        <w:overflowPunct/>
        <w:topLinePunct w:val="0"/>
        <w:autoSpaceDE/>
        <w:autoSpaceDN/>
        <w:bidi w:val="0"/>
        <w:adjustRightInd/>
        <w:snapToGrid/>
        <w:spacing w:before="156" w:beforeLines="5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w:t>
      </w:r>
      <w:r>
        <w:rPr>
          <w:rFonts w:hint="eastAsia" w:ascii="仿宋_GB2312" w:hAnsi="仿宋_GB2312" w:eastAsia="仿宋_GB2312" w:cs="仿宋_GB2312"/>
          <w:sz w:val="32"/>
          <w:szCs w:val="32"/>
          <w:lang w:val="en-US" w:eastAsia="zh-CN"/>
        </w:rPr>
        <w:t>团队</w:t>
      </w:r>
      <w:r>
        <w:rPr>
          <w:rFonts w:hint="eastAsia" w:ascii="仿宋_GB2312" w:hAnsi="仿宋_GB2312" w:eastAsia="仿宋_GB2312" w:cs="仿宋_GB2312"/>
          <w:sz w:val="32"/>
          <w:szCs w:val="32"/>
        </w:rPr>
        <w:t>声明并保证本</w:t>
      </w:r>
      <w:r>
        <w:rPr>
          <w:rFonts w:hint="eastAsia" w:ascii="仿宋_GB2312" w:hAnsi="仿宋_GB2312" w:eastAsia="仿宋_GB2312" w:cs="仿宋_GB2312"/>
          <w:sz w:val="32"/>
          <w:szCs w:val="32"/>
          <w:lang w:val="en-US" w:eastAsia="zh-CN"/>
        </w:rPr>
        <w:t>团队</w:t>
      </w:r>
      <w:r>
        <w:rPr>
          <w:rFonts w:hint="eastAsia" w:ascii="仿宋_GB2312" w:hAnsi="仿宋_GB2312" w:eastAsia="仿宋_GB2312" w:cs="仿宋_GB2312"/>
          <w:sz w:val="32"/>
          <w:szCs w:val="32"/>
        </w:rPr>
        <w:t>在法律资格、身体条件和心理健康方面不存在任何有可能妨碍参加大赛的问题或潜在隐患，如果因出现上述情况而影响大赛的正常进行，大赛组委会有权随时取消参赛资格；</w:t>
      </w:r>
    </w:p>
    <w:p>
      <w:pPr>
        <w:keepNext w:val="0"/>
        <w:keepLines w:val="0"/>
        <w:pageBreakBefore w:val="0"/>
        <w:widowControl w:val="0"/>
        <w:kinsoku/>
        <w:wordWrap/>
        <w:overflowPunct/>
        <w:topLinePunct w:val="0"/>
        <w:autoSpaceDE/>
        <w:autoSpaceDN/>
        <w:bidi w:val="0"/>
        <w:adjustRightInd/>
        <w:snapToGrid/>
        <w:spacing w:before="156" w:beforeLines="5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七、本</w:t>
      </w:r>
      <w:r>
        <w:rPr>
          <w:rFonts w:hint="eastAsia" w:ascii="仿宋_GB2312" w:hAnsi="仿宋_GB2312" w:eastAsia="仿宋_GB2312" w:cs="仿宋_GB2312"/>
          <w:sz w:val="32"/>
          <w:szCs w:val="32"/>
          <w:lang w:val="en-US" w:eastAsia="zh-CN"/>
        </w:rPr>
        <w:t>团队</w:t>
      </w:r>
      <w:r>
        <w:rPr>
          <w:rFonts w:hint="eastAsia" w:ascii="仿宋_GB2312" w:hAnsi="仿宋_GB2312" w:eastAsia="仿宋_GB2312" w:cs="仿宋_GB2312"/>
          <w:sz w:val="32"/>
          <w:szCs w:val="32"/>
        </w:rPr>
        <w:t>了解并知道融资方案的合理性和客观性将成为大赛评比的重要依据之一，保证商业计划书中的融资方案的表述真实、客观</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156" w:beforeLines="5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八、本</w:t>
      </w:r>
      <w:r>
        <w:rPr>
          <w:rFonts w:hint="eastAsia" w:ascii="仿宋_GB2312" w:hAnsi="仿宋_GB2312" w:eastAsia="仿宋_GB2312" w:cs="仿宋_GB2312"/>
          <w:sz w:val="32"/>
          <w:szCs w:val="32"/>
          <w:lang w:val="en-US" w:eastAsia="zh-CN"/>
        </w:rPr>
        <w:t>团队</w:t>
      </w:r>
      <w:r>
        <w:rPr>
          <w:rFonts w:hint="eastAsia" w:ascii="仿宋_GB2312" w:hAnsi="仿宋_GB2312" w:eastAsia="仿宋_GB2312" w:cs="仿宋_GB2312"/>
          <w:sz w:val="32"/>
          <w:szCs w:val="32"/>
        </w:rPr>
        <w:t>参赛项目的产品、技术及相关专利归属参赛队伍，</w:t>
      </w:r>
      <w:r>
        <w:rPr>
          <w:rFonts w:hint="eastAsia" w:ascii="仿宋_GB2312" w:hAnsi="仿宋_GB2312" w:eastAsia="仿宋_GB2312" w:cs="仿宋_GB2312"/>
          <w:sz w:val="32"/>
          <w:szCs w:val="32"/>
          <w:lang w:val="en-US" w:eastAsia="zh-CN"/>
        </w:rPr>
        <w:t>如</w:t>
      </w:r>
      <w:r>
        <w:rPr>
          <w:rFonts w:hint="eastAsia" w:ascii="仿宋_GB2312" w:hAnsi="仿宋_GB2312" w:eastAsia="仿宋_GB2312" w:cs="仿宋_GB2312"/>
          <w:sz w:val="32"/>
          <w:szCs w:val="32"/>
        </w:rPr>
        <w:t>有产权纠纷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视为自动放弃深创赛一切权益（包括赛事奖金、荣誉、创业资助及其他政府支持）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156" w:beforeLines="5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九、本</w:t>
      </w:r>
      <w:r>
        <w:rPr>
          <w:rFonts w:hint="eastAsia" w:ascii="仿宋_GB2312" w:hAnsi="仿宋_GB2312" w:eastAsia="仿宋_GB2312" w:cs="仿宋_GB2312"/>
          <w:sz w:val="32"/>
          <w:szCs w:val="32"/>
          <w:lang w:val="en-US" w:eastAsia="zh-CN"/>
        </w:rPr>
        <w:t>团队</w:t>
      </w:r>
      <w:r>
        <w:rPr>
          <w:rFonts w:hint="eastAsia" w:ascii="仿宋_GB2312" w:hAnsi="仿宋_GB2312" w:eastAsia="仿宋_GB2312" w:cs="仿宋_GB2312"/>
          <w:sz w:val="32"/>
          <w:szCs w:val="32"/>
        </w:rPr>
        <w:t>保证线下路演、答辩及确认成绩单的人员均为深创赛业务系统填报的</w:t>
      </w:r>
      <w:r>
        <w:rPr>
          <w:rFonts w:hint="eastAsia" w:ascii="仿宋_GB2312" w:hAnsi="仿宋_GB2312" w:eastAsia="仿宋_GB2312" w:cs="仿宋_GB2312"/>
          <w:sz w:val="32"/>
          <w:szCs w:val="32"/>
          <w:lang w:val="en-US" w:eastAsia="zh-CN"/>
        </w:rPr>
        <w:t>团队</w:t>
      </w:r>
      <w:r>
        <w:rPr>
          <w:rFonts w:hint="eastAsia" w:ascii="仿宋_GB2312" w:hAnsi="仿宋_GB2312" w:eastAsia="仿宋_GB2312" w:cs="仿宋_GB2312"/>
          <w:sz w:val="32"/>
          <w:szCs w:val="32"/>
        </w:rPr>
        <w:t>核心成员或</w:t>
      </w:r>
      <w:r>
        <w:rPr>
          <w:rFonts w:hint="eastAsia" w:ascii="仿宋_GB2312" w:hAnsi="仿宋_GB2312" w:eastAsia="仿宋_GB2312" w:cs="仿宋_GB2312"/>
          <w:sz w:val="32"/>
          <w:szCs w:val="32"/>
          <w:lang w:val="en-US" w:eastAsia="zh-CN"/>
        </w:rPr>
        <w:t>团队</w:t>
      </w:r>
      <w:r>
        <w:rPr>
          <w:rFonts w:hint="eastAsia" w:ascii="仿宋_GB2312" w:hAnsi="仿宋_GB2312" w:eastAsia="仿宋_GB2312" w:cs="仿宋_GB2312"/>
          <w:sz w:val="32"/>
          <w:szCs w:val="32"/>
        </w:rPr>
        <w:t>授权人。</w:t>
      </w:r>
    </w:p>
    <w:p>
      <w:pPr>
        <w:keepNext w:val="0"/>
        <w:keepLines w:val="0"/>
        <w:pageBreakBefore w:val="0"/>
        <w:widowControl w:val="0"/>
        <w:kinsoku/>
        <w:wordWrap/>
        <w:overflowPunct/>
        <w:topLinePunct w:val="0"/>
        <w:autoSpaceDE/>
        <w:autoSpaceDN/>
        <w:bidi w:val="0"/>
        <w:adjustRightInd/>
        <w:snapToGrid/>
        <w:spacing w:before="156" w:beforeLines="5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团队</w:t>
      </w:r>
      <w:r>
        <w:rPr>
          <w:rFonts w:hint="eastAsia" w:ascii="仿宋_GB2312" w:hAnsi="仿宋_GB2312" w:eastAsia="仿宋_GB2312" w:cs="仿宋_GB2312"/>
          <w:sz w:val="32"/>
          <w:szCs w:val="32"/>
        </w:rPr>
        <w:t>名称：</w:t>
      </w:r>
    </w:p>
    <w:p>
      <w:pPr>
        <w:keepNext w:val="0"/>
        <w:keepLines w:val="0"/>
        <w:pageBreakBefore w:val="0"/>
        <w:widowControl w:val="0"/>
        <w:kinsoku/>
        <w:wordWrap/>
        <w:overflowPunct/>
        <w:topLinePunct w:val="0"/>
        <w:autoSpaceDE/>
        <w:autoSpaceDN/>
        <w:bidi w:val="0"/>
        <w:adjustRightInd/>
        <w:snapToGrid/>
        <w:spacing w:before="156" w:beforeLines="50"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156" w:beforeLines="5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授权代表（签名）：          </w:t>
      </w:r>
    </w:p>
    <w:p>
      <w:pPr>
        <w:keepNext w:val="0"/>
        <w:keepLines w:val="0"/>
        <w:pageBreakBefore w:val="0"/>
        <w:widowControl w:val="0"/>
        <w:kinsoku/>
        <w:wordWrap/>
        <w:overflowPunct/>
        <w:topLinePunct w:val="0"/>
        <w:autoSpaceDE/>
        <w:autoSpaceDN/>
        <w:bidi w:val="0"/>
        <w:adjustRightInd/>
        <w:snapToGrid/>
        <w:spacing w:before="156" w:beforeLines="50"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156" w:beforeLines="5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联系方式：           </w:t>
      </w:r>
    </w:p>
    <w:p>
      <w:pPr>
        <w:keepNext w:val="0"/>
        <w:keepLines w:val="0"/>
        <w:pageBreakBefore w:val="0"/>
        <w:widowControl w:val="0"/>
        <w:kinsoku/>
        <w:wordWrap/>
        <w:overflowPunct/>
        <w:topLinePunct w:val="0"/>
        <w:autoSpaceDE/>
        <w:autoSpaceDN/>
        <w:bidi w:val="0"/>
        <w:adjustRightInd/>
        <w:snapToGrid/>
        <w:spacing w:before="156" w:beforeLines="50"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156" w:beforeLines="5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日期：    年   月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B4A8EB"/>
    <w:multiLevelType w:val="singleLevel"/>
    <w:tmpl w:val="B7B4A8E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VlM2YwOWQ5NmUxYjdmZWNlMDZlZTQ0OTM0ZjFkYjYifQ=="/>
  </w:docVars>
  <w:rsids>
    <w:rsidRoot w:val="6DA62558"/>
    <w:rsid w:val="00083D50"/>
    <w:rsid w:val="001E43F4"/>
    <w:rsid w:val="0023603A"/>
    <w:rsid w:val="002A610F"/>
    <w:rsid w:val="00342DD0"/>
    <w:rsid w:val="005F59B8"/>
    <w:rsid w:val="009A7D6C"/>
    <w:rsid w:val="00AD48C9"/>
    <w:rsid w:val="00AE6E71"/>
    <w:rsid w:val="037150F3"/>
    <w:rsid w:val="28BD64BB"/>
    <w:rsid w:val="38267C00"/>
    <w:rsid w:val="4A103EF7"/>
    <w:rsid w:val="4FBF7F27"/>
    <w:rsid w:val="5CE6680A"/>
    <w:rsid w:val="6DA62558"/>
    <w:rsid w:val="73797E04"/>
    <w:rsid w:val="73E6065F"/>
    <w:rsid w:val="77CF3D17"/>
    <w:rsid w:val="7B981B83"/>
    <w:rsid w:val="7BFB92B4"/>
    <w:rsid w:val="7DEBFD10"/>
    <w:rsid w:val="7EBF3A2E"/>
    <w:rsid w:val="7FDEC2A0"/>
    <w:rsid w:val="915D57AF"/>
    <w:rsid w:val="ADF78CBB"/>
    <w:rsid w:val="BFBFDEED"/>
    <w:rsid w:val="EB3E7C6D"/>
    <w:rsid w:val="EFDFDD35"/>
    <w:rsid w:val="EFFFAEFF"/>
    <w:rsid w:val="F5CD9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toc 2"/>
    <w:basedOn w:val="1"/>
    <w:next w:val="1"/>
    <w:qFormat/>
    <w:uiPriority w:val="39"/>
    <w:pPr>
      <w:ind w:left="420" w:leftChars="200"/>
    </w:pPr>
  </w:style>
  <w:style w:type="paragraph" w:customStyle="1" w:styleId="6">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113</Words>
  <Characters>645</Characters>
  <Lines>5</Lines>
  <Paragraphs>1</Paragraphs>
  <TotalTime>24</TotalTime>
  <ScaleCrop>false</ScaleCrop>
  <LinksUpToDate>false</LinksUpToDate>
  <CharactersWithSpaces>757</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2023-07-29T21:26:00Z</dcterms:created>
  <dc:creator>馨禾</dc:creator>
  <cp:lastModifiedBy>pszx</cp:lastModifiedBy>
  <dcterms:modified xsi:type="dcterms:W3CDTF">2023-09-01T11:11:37Z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124EB3C571244E69ABD05B6401E07CD2_11</vt:lpwstr>
  </property>
</Properties>
</file>