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签名（税务师）：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XXXX公司XXXX年度研究开发费用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鉴证报告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研究开发费用鉴证报告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一、鉴证报告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b/>
                <w:bCs/>
                <w:color w:val="000000" w:themeColor="text1"/>
                <w:sz w:val="30"/>
                <w:szCs w:val="30"/>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b/>
                <w:bCs/>
                <w:color w:val="000000" w:themeColor="text1"/>
                <w:sz w:val="30"/>
                <w:szCs w:val="30"/>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w:t>
            </w:r>
            <w:r>
              <w:rPr>
                <w:rFonts w:hint="eastAsia" w:ascii="Times New Roman" w:hAnsi="Times New Roman" w:cs="Times New Roman"/>
                <w:b/>
                <w:bCs/>
                <w:color w:val="000000" w:themeColor="text1"/>
                <w:sz w:val="30"/>
                <w:szCs w:val="30"/>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鉴证报告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我们鉴证了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w:t>
      </w:r>
      <w:r>
        <w:rPr>
          <w:rFonts w:hint="eastAsia" w:ascii="Times New Roman" w:hAnsi="Times New Roman" w:cs="Times New Roman"/>
          <w:b/>
          <w:bCs/>
          <w:color w:val="000000" w:themeColor="text1"/>
          <w:sz w:val="30"/>
          <w:szCs w:val="30"/>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w:t>
      </w:r>
      <w:r>
        <w:rPr>
          <w:rFonts w:hint="eastAsia" w:ascii="Times New Roman" w:hAnsi="Times New Roman" w:cs="Times New Roman"/>
          <w:b/>
          <w:bCs/>
          <w:color w:val="000000" w:themeColor="text1"/>
          <w:sz w:val="30"/>
          <w:szCs w:val="30"/>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年企业研究开发资助</w:t>
      </w:r>
      <w:r>
        <w:rPr>
          <w:rFonts w:hint="eastAsia" w:ascii="Times New Roman" w:hAnsi="Times New Roman" w:cs="Times New Roman"/>
          <w:sz w:val="28"/>
          <w:szCs w:val="28"/>
        </w:rPr>
        <w:t>或</w:t>
      </w:r>
      <w:r>
        <w:rPr>
          <w:rFonts w:hint="eastAsia" w:ascii="Times New Roman" w:hAnsi="Times New Roman" w:cs="Times New Roman"/>
          <w:b/>
          <w:bCs/>
          <w:color w:val="000000" w:themeColor="text1"/>
          <w:sz w:val="30"/>
          <w:szCs w:val="30"/>
          <w14:textFill>
            <w14:solidFill>
              <w14:schemeClr w14:val="tx1"/>
            </w14:solidFill>
          </w14:textFill>
        </w:rPr>
        <w:t>XXXX</w:t>
      </w:r>
      <w:r>
        <w:rPr>
          <w:rFonts w:hint="eastAsia" w:ascii="Times New Roman" w:hAnsi="Times New Roman" w:cs="Times New Roman"/>
          <w:sz w:val="28"/>
          <w:szCs w:val="28"/>
        </w:rPr>
        <w:t>年高新技术企业培育资助</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14:textFill>
            <w14:solidFill>
              <w14:schemeClr w14:val="tx1"/>
            </w14:solidFill>
          </w14:textFill>
        </w:rPr>
        <w:t>（鉴证报告涉及的其他政策依据请根据实际情况进行补充）</w:t>
      </w:r>
      <w:r>
        <w:rPr>
          <w:rFonts w:hint="eastAsia" w:ascii="Times New Roman" w:hAnsi="Times New Roman" w:cs="Times New Roman"/>
          <w:color w:val="000000" w:themeColor="text1"/>
          <w:sz w:val="28"/>
          <w:szCs w:val="28"/>
          <w14:textFill>
            <w14:solidFill>
              <w14:schemeClr w14:val="tx1"/>
            </w14:solidFill>
          </w14:textFill>
        </w:rPr>
        <w:t>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税务师</w:t>
      </w:r>
      <w:r>
        <w:rPr>
          <w:rFonts w:hint="eastAsia" w:ascii="黑体" w:hAnsi="黑体" w:eastAsia="黑体" w:cs="黑体"/>
          <w:b/>
          <w:bCs/>
          <w:color w:val="000000" w:themeColor="text1"/>
          <w:sz w:val="28"/>
          <w:szCs w:val="28"/>
          <w14:textFill>
            <w14:solidFill>
              <w14:schemeClr w14:val="tx1"/>
            </w14:solidFill>
          </w14:textFill>
        </w:rPr>
        <w:t>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我们的责任是在实施鉴证工作的基础上对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发表鉴证意见。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hint="eastAsia" w:ascii="Times New Roman" w:hAnsi="Times New Roman" w:cs="Times New Roman"/>
          <w:color w:val="000000" w:themeColor="text1"/>
          <w:sz w:val="28"/>
          <w:szCs w:val="28"/>
          <w14:textFill>
            <w14:solidFill>
              <w14:schemeClr w14:val="tx1"/>
            </w14:solidFill>
          </w14:textFill>
        </w:rPr>
        <w:t>（试行）</w:t>
      </w:r>
      <w:r>
        <w:rPr>
          <w:rFonts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14:textFill>
            <w14:solidFill>
              <w14:schemeClr w14:val="tx1"/>
            </w14:solidFill>
          </w14:textFill>
        </w:rPr>
        <w:t>（鉴证报告涉及的其他政策依据请根据实际情况进行补充）</w:t>
      </w:r>
      <w:r>
        <w:rPr>
          <w:rFonts w:hint="eastAsia" w:ascii="Times New Roman" w:hAnsi="Times New Roman" w:cs="Times New Roman"/>
          <w:color w:val="000000" w:themeColor="text1"/>
          <w:sz w:val="28"/>
          <w:szCs w:val="28"/>
          <w14:textFill>
            <w14:solidFill>
              <w14:schemeClr w14:val="tx1"/>
            </w14:solidFill>
          </w14:textFill>
        </w:rPr>
        <w:t>及</w:t>
      </w:r>
      <w:r>
        <w:rPr>
          <w:rFonts w:ascii="Times New Roman" w:hAnsi="Times New Roman" w:cs="Times New Roman"/>
          <w:color w:val="000000" w:themeColor="text1"/>
          <w:sz w:val="28"/>
          <w:szCs w:val="28"/>
          <w14:textFill>
            <w14:solidFill>
              <w14:schemeClr w14:val="tx1"/>
            </w14:solidFill>
          </w14:textFill>
        </w:rPr>
        <w:t>《国家重点支持的高新技术领域》的相关规定执行了鉴证工作。</w:t>
      </w:r>
      <w:r>
        <w:rPr>
          <w:rFonts w:hint="eastAsia" w:ascii="Times New Roman" w:hAnsi="Times New Roman" w:cs="Times New Roman"/>
          <w:color w:val="000000" w:themeColor="text1"/>
          <w:sz w:val="28"/>
          <w:szCs w:val="28"/>
          <w14:textFill>
            <w14:solidFill>
              <w14:schemeClr w14:val="tx1"/>
            </w14:solidFill>
          </w14:textFill>
        </w:rPr>
        <w:t>《注册税务师涉税服务业务基本准则》（</w:t>
      </w:r>
      <w:r>
        <w:rPr>
          <w:rFonts w:ascii="Times New Roman" w:hAnsi="Times New Roman" w:cs="Times New Roman"/>
          <w:color w:val="000000" w:themeColor="text1"/>
          <w:sz w:val="28"/>
          <w:szCs w:val="28"/>
          <w14:textFill>
            <w14:solidFill>
              <w14:schemeClr w14:val="tx1"/>
            </w14:solidFill>
          </w14:textFill>
        </w:rPr>
        <w:t>国税发</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2009</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149号</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《研究开发费用企业所得税税前加计扣除鉴证业务规则》（</w:t>
      </w:r>
      <w:r>
        <w:rPr>
          <w:rFonts w:ascii="Times New Roman" w:hAnsi="Times New Roman" w:cs="Times New Roman"/>
          <w:color w:val="333333"/>
          <w:sz w:val="28"/>
          <w:szCs w:val="28"/>
        </w:rPr>
        <w:t>中税协发</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2016</w:t>
      </w:r>
      <w:r>
        <w:rPr>
          <w:rFonts w:hint="eastAsia" w:ascii="Times New Roman" w:hAnsi="Times New Roman" w:cs="Times New Roman"/>
          <w:color w:val="333333"/>
          <w:sz w:val="28"/>
          <w:szCs w:val="28"/>
        </w:rPr>
        <w:t>﹞</w:t>
      </w:r>
      <w:r>
        <w:rPr>
          <w:rFonts w:ascii="Times New Roman" w:hAnsi="Times New Roman" w:cs="Times New Roman"/>
          <w:color w:val="333333"/>
          <w:sz w:val="28"/>
          <w:szCs w:val="28"/>
        </w:rPr>
        <w:t>020号</w:t>
      </w:r>
      <w:r>
        <w:rPr>
          <w:rFonts w:ascii="Times New Roman" w:hAnsi="Times New Roman" w:cs="Times New Roman"/>
          <w:color w:val="000000" w:themeColor="text1"/>
          <w:sz w:val="28"/>
          <w:szCs w:val="28"/>
          <w14:textFill>
            <w14:solidFill>
              <w14:schemeClr w14:val="tx1"/>
            </w14:solidFill>
          </w14:textFill>
        </w:rPr>
        <w:t>）要求我们遵守职业道德规范，计划和实施鉴证工作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鉴证程序。我们相信，我们获取的鉴证证据是充分、适当的，为发表鉴证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三、鉴证意见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经鉴证，</w:t>
      </w:r>
      <w:r>
        <w:rPr>
          <w:rFonts w:ascii="Times New Roman" w:hAnsi="Times New Roman" w:cs="Times New Roman"/>
          <w:b/>
          <w:color w:val="000000" w:themeColor="text1"/>
          <w:sz w:val="28"/>
          <w:szCs w:val="28"/>
          <w14:textFill>
            <w14:solidFill>
              <w14:schemeClr w14:val="tx1"/>
            </w14:solidFill>
          </w14:textFill>
        </w:rPr>
        <w:t>贵公司</w:t>
      </w:r>
      <w:r>
        <w:rPr>
          <w:rFonts w:hint="eastAsia" w:ascii="Times New Roman" w:hAnsi="Times New Roman" w:cs="Times New Roman"/>
          <w:b/>
          <w:color w:val="000000" w:themeColor="text1"/>
          <w:sz w:val="28"/>
          <w:szCs w:val="28"/>
          <w14:textFill>
            <w14:solidFill>
              <w14:schemeClr w14:val="tx1"/>
            </w14:solidFill>
          </w14:textFill>
        </w:rPr>
        <w:t>XXXX</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我们认为，贵公司</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依据财税部门颁发的相关规定编制，在所有重大方面公允反映了贵公司XXXX年度符合加计扣除政策的研究开发费用的发生情况。</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四、其他</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1、现场鉴证期间：XX年XX月XX日至XX年XX月XX日</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2、报告使用限制：本报告仅供贵公司申请XXXX</w:t>
      </w:r>
      <w:r>
        <w:rPr>
          <w:rFonts w:hint="eastAsia" w:ascii="Times New Roman" w:hAnsi="Times New Roman" w:cs="Times New Roman"/>
          <w:sz w:val="28"/>
          <w:szCs w:val="28"/>
        </w:rPr>
        <w:t>高新技术企业培育资助</w:t>
      </w:r>
      <w:r>
        <w:rPr>
          <w:rFonts w:hint="eastAsia" w:ascii="Times New Roman" w:hAnsi="Times New Roman" w:cs="Times New Roman"/>
          <w:sz w:val="28"/>
          <w:szCs w:val="28"/>
          <w:lang w:val="en-US" w:eastAsia="zh-CN"/>
        </w:rPr>
        <w:t>或......</w:t>
      </w:r>
      <w:r>
        <w:rPr>
          <w:rFonts w:hint="eastAsia" w:ascii="Times New Roman" w:hAnsi="Times New Roman" w:cs="Times New Roman"/>
          <w:sz w:val="28"/>
          <w:szCs w:val="28"/>
        </w:rPr>
        <w:t>。</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因使用不当造成的后果，与执行本鉴证业务的税务师事务所及其税务师无关。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r>
        <w:rPr>
          <w:rFonts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税务师：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中国 深圳 </w:t>
      </w:r>
      <w:r>
        <w:rPr>
          <w:rFonts w:ascii="Times New Roman" w:hAnsi="Times New Roman" w:cs="Times New Roman"/>
          <w:color w:val="000000" w:themeColor="text1"/>
          <w:sz w:val="28"/>
          <w:szCs w:val="28"/>
          <w14:textFill>
            <w14:solidFill>
              <w14:schemeClr w14:val="tx1"/>
            </w14:solidFill>
          </w14:textFill>
        </w:rPr>
        <w:t xml:space="preserve">                           </w:t>
      </w:r>
    </w:p>
    <w:p>
      <w:pPr>
        <w:spacing w:line="560" w:lineRule="exact"/>
        <w:ind w:firstLine="5880" w:firstLineChars="2100"/>
        <w:rPr>
          <w:rFonts w:ascii="Times New Roman" w:hAnsi="Times New Roman" w:cs="Times New Roman"/>
          <w:color w:val="000000" w:themeColor="text1"/>
          <w:sz w:val="28"/>
          <w:szCs w:val="28"/>
          <w:highlight w:val="none"/>
          <w14:textFill>
            <w14:solidFill>
              <w14:schemeClr w14:val="tx1"/>
            </w14:solidFill>
          </w14:textFill>
        </w:rPr>
      </w:pPr>
      <w:r>
        <w:rPr>
          <w:rFonts w:hint="eastAsia" w:ascii="Times New Roman" w:hAnsi="Times New Roman" w:cs="Times New Roman"/>
          <w:color w:val="000000" w:themeColor="text1"/>
          <w:sz w:val="28"/>
          <w:szCs w:val="28"/>
          <w:highlight w:val="none"/>
          <w14:textFill>
            <w14:solidFill>
              <w14:schemeClr w14:val="tx1"/>
            </w14:solidFill>
          </w14:textFill>
        </w:rPr>
        <w:t>税务师：</w:t>
      </w:r>
    </w:p>
    <w:p>
      <w:pPr>
        <w:spacing w:line="560" w:lineRule="exact"/>
        <w:ind w:firstLine="840" w:firstLineChars="300"/>
        <w:rPr>
          <w:rFonts w:hint="eastAsia" w:ascii="Times New Roman" w:hAnsi="Times New Roman" w:cs="Times New Roman"/>
          <w:color w:val="000000" w:themeColor="text1"/>
          <w:sz w:val="28"/>
          <w:szCs w:val="28"/>
          <w14:textFill>
            <w14:solidFill>
              <w14:schemeClr w14:val="tx1"/>
            </w14:solidFill>
          </w14:textFill>
        </w:rPr>
      </w:pP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XXXX年xx月xx日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XXXX</w:t>
      </w:r>
      <w:r>
        <w:rPr>
          <w:rFonts w:hint="eastAsia" w:ascii="宋体" w:hAnsi="宋体" w:cs="宋体"/>
          <w:color w:val="000000" w:themeColor="text1"/>
          <w:kern w:val="0"/>
          <w:szCs w:val="21"/>
          <w14:textFill>
            <w14:solidFill>
              <w14:schemeClr w14:val="tx1"/>
            </w14:solidFill>
          </w14:textFill>
        </w:rPr>
        <w:t xml:space="preserve">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XXXX年度                                            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XXXX公司XXXX年度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BX0ZZg7wEAAL0DAAAOAAAAZHJzL2Uyb0RvYy54bWytU81u1DAQ&#10;viPxDpbvbLKhW9posz10VS4IVgIewOs4iSX/acbd7L4EL4DEDU4cufM2LY/B2FnaUi49kIPjn8/f&#10;zPfNeHmxt4btFKD2ruHzWcmZctK32vUN//jh6sUZZxiFa4XxTjX8oJBfrJ4/W46hVpUfvGkVMCJx&#10;WI+h4UOMoS4KlIOyAmc+KEeHnQcrIi2hL1oQI7FbU1RleVqMHtoAXipE2l1Ph/zICE8h9F2npVp7&#10;eW2VixMrKCMiScJBB+SrnG3XKRnfdR2qyEzDSWnMIwWh+TaNxWop6h5EGLQ8piCeksIjTVZoR0Hv&#10;qNYiCnYN+h8qqyV49F2cSW+LSUh2hFTMy0fevB9EUFkLWY3hznT8f7Ty7W4DTLcNrzhzwlLBbz//&#10;uPn09dfPLzTefv/GqmTSGLAm7KXbwHGFYQNJ8b4Dm/6khe2poeYn5y8XZO+BKKtX5bxaTCarfWSS&#10;AIuT6rxKAEmIXIDiniQAxtfKW5YmDTfaJf2iFrs3GCkwQf9A0rbzV9qYXEPj2Njw0xxaCurLjvqB&#10;gthA2tD1nAnTU8PLCJkRvdFtup14EPrtpQG2E6lN8peSpmh/wVLotcBhwuWjSZvVkd6E0bbhZw9v&#10;G0ckybrJrDTb+vaQPcz7VNUc5tiBqW0ervPt+1e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qY+11AAAAAcBAAAPAAAAAAAAAAEAIAAAACIAAABkcnMvZG93bnJldi54bWxQSwECFAAUAAAACACH&#10;TuJAV9GWYO8BAAC9AwAADgAAAAAAAAABACAAAAAjAQAAZHJzL2Uyb0RvYy54bWxQSwUGAAAAAAYA&#10;BgBZAQAAhAU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7"/>
        <w:tblW w:w="8446" w:type="dxa"/>
        <w:tblInd w:w="103" w:type="dxa"/>
        <w:tblLayout w:type="fixed"/>
        <w:tblCellMar>
          <w:top w:w="0" w:type="dxa"/>
          <w:left w:w="108" w:type="dxa"/>
          <w:bottom w:w="0" w:type="dxa"/>
          <w:right w:w="108" w:type="dxa"/>
        </w:tblCellMar>
      </w:tblPr>
      <w:tblGrid>
        <w:gridCol w:w="791"/>
        <w:gridCol w:w="1550"/>
        <w:gridCol w:w="2757"/>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15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研发项目代码</w:t>
            </w:r>
          </w:p>
        </w:tc>
        <w:tc>
          <w:tcPr>
            <w:tcW w:w="275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是否已通过科技行政部门或经贸行政部门鉴定</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w:t>
      </w:r>
      <w:r>
        <w:rPr>
          <w:rFonts w:hint="eastAsia" w:ascii="黑体" w:hAnsi="黑体" w:eastAsia="黑体" w:cs="黑体"/>
          <w:b/>
          <w:bCs/>
          <w:kern w:val="0"/>
          <w:sz w:val="28"/>
          <w:szCs w:val="28"/>
        </w:rPr>
        <w:t>消耗</w:t>
      </w:r>
      <w:r>
        <w:rPr>
          <w:rFonts w:hint="eastAsia" w:ascii="黑体" w:hAnsi="黑体" w:eastAsia="黑体" w:cs="黑体"/>
          <w:b/>
          <w:bCs/>
          <w:color w:val="000000" w:themeColor="text1"/>
          <w:kern w:val="0"/>
          <w:sz w:val="28"/>
          <w:szCs w:val="28"/>
          <w14:textFill>
            <w14:solidFill>
              <w14:schemeClr w14:val="tx1"/>
            </w14:solidFill>
          </w14:textFill>
        </w:rPr>
        <w:t>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XXXX年度                                            金额单位：元（列至角分）</w:t>
      </w:r>
    </w:p>
    <w:tbl>
      <w:tblPr>
        <w:tblStyle w:val="7"/>
        <w:tblW w:w="94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金额</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所属项目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bCs/>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20" w:firstLineChars="200"/>
              <w:jc w:val="lef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bCs/>
                <w:color w:val="000000" w:themeColor="text1"/>
                <w:kern w:val="0"/>
                <w:szCs w:val="21"/>
                <w14:textFill>
                  <w14:solidFill>
                    <w14:schemeClr w14:val="tx1"/>
                  </w14:solidFill>
                </w14:textFill>
              </w:rPr>
            </w:pPr>
            <w:r>
              <w:rPr>
                <w:rFonts w:ascii="宋体" w:hAnsi="宋体" w:cs="宋体"/>
                <w:bCs/>
                <w:color w:val="000000" w:themeColor="text1"/>
                <w:kern w:val="0"/>
                <w:szCs w:val="21"/>
                <w14:textFill>
                  <w14:solidFill>
                    <w14:schemeClr w14:val="tx1"/>
                  </w14:solidFill>
                </w14:textFill>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40" w:firstLineChars="400"/>
              <w:jc w:val="lef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Cs/>
                <w:color w:val="000000" w:themeColor="text1"/>
                <w:kern w:val="0"/>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Cs/>
                <w:color w:val="000000" w:themeColor="text1"/>
                <w:kern w:val="0"/>
                <w:szCs w:val="21"/>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备注：每个项目提供单笔金额最高的前3笔设备和前3笔材料。</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w:t>
      </w:r>
      <w:bookmarkStart w:id="0" w:name="_GoBack"/>
      <w:bookmarkEnd w:id="0"/>
      <w:r>
        <w:rPr>
          <w:rFonts w:hint="eastAsia" w:ascii="Times New Roman" w:hAnsi="Times New Roman" w:cs="Times New Roman"/>
          <w:color w:val="000000" w:themeColor="text1"/>
          <w:sz w:val="28"/>
          <w:szCs w:val="28"/>
          <w14:textFill>
            <w14:solidFill>
              <w14:schemeClr w14:val="tx1"/>
            </w14:solidFill>
          </w14:textFill>
        </w:rPr>
        <w:t>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ascii="Times New Roman" w:hAnsi="Times New Roman" w:cs="Times New Roman"/>
          <w:color w:val="000000" w:themeColor="text1"/>
          <w:sz w:val="28"/>
          <w:szCs w:val="28"/>
          <w:shd w:val="clear" w:color="auto" w:fill="auto"/>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的研究开发立项项目共计</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个，</w:t>
      </w:r>
      <w:r>
        <w:rPr>
          <w:rFonts w:hint="eastAsia" w:ascii="Times New Roman" w:hAnsi="Times New Roman" w:cs="Times New Roman"/>
          <w:color w:val="000000" w:themeColor="text1"/>
          <w:sz w:val="28"/>
          <w:szCs w:val="28"/>
          <w:shd w:val="clear" w:color="auto" w:fill="auto"/>
          <w14:textFill>
            <w14:solidFill>
              <w14:schemeClr w14:val="tx1"/>
            </w14:solidFill>
          </w14:textFill>
        </w:rPr>
        <w:t>符合</w:t>
      </w:r>
      <w:r>
        <w:rPr>
          <w:rFonts w:ascii="Times New Roman" w:hAnsi="Times New Roman" w:cs="Times New Roman"/>
          <w:color w:val="000000" w:themeColor="text1"/>
          <w:sz w:val="28"/>
          <w:szCs w:val="28"/>
          <w:shd w:val="clear" w:color="auto" w:fill="auto"/>
          <w14:textFill>
            <w14:solidFill>
              <w14:schemeClr w14:val="tx1"/>
            </w14:solidFill>
          </w14:textFill>
        </w:rPr>
        <w:t>加计扣除</w:t>
      </w:r>
      <w:r>
        <w:rPr>
          <w:rFonts w:hint="eastAsia" w:ascii="Times New Roman" w:hAnsi="Times New Roman" w:cs="Times New Roman"/>
          <w:color w:val="000000" w:themeColor="text1"/>
          <w:sz w:val="28"/>
          <w:szCs w:val="28"/>
          <w:shd w:val="clear" w:color="auto" w:fill="auto"/>
          <w14:textFill>
            <w14:solidFill>
              <w14:schemeClr w14:val="tx1"/>
            </w14:solidFill>
          </w14:textFill>
        </w:rPr>
        <w:t>政策的</w:t>
      </w:r>
      <w:r>
        <w:rPr>
          <w:rFonts w:ascii="Times New Roman" w:hAnsi="Times New Roman" w:cs="Times New Roman"/>
          <w:color w:val="000000" w:themeColor="text1"/>
          <w:sz w:val="28"/>
          <w:szCs w:val="28"/>
          <w:shd w:val="clear" w:color="auto" w:fill="auto"/>
          <w14:textFill>
            <w14:solidFill>
              <w14:schemeClr w14:val="tx1"/>
            </w14:solidFill>
          </w14:textFill>
        </w:rPr>
        <w:t>研究开发费用</w:t>
      </w:r>
      <w:r>
        <w:rPr>
          <w:rFonts w:hint="eastAsia" w:ascii="Times New Roman" w:hAnsi="Times New Roman" w:cs="Times New Roman"/>
          <w:color w:val="000000" w:themeColor="text1"/>
          <w:sz w:val="28"/>
          <w:szCs w:val="28"/>
          <w:shd w:val="clear" w:color="auto" w:fill="auto"/>
          <w14:textFill>
            <w14:solidFill>
              <w14:schemeClr w14:val="tx1"/>
            </w14:solidFill>
          </w14:textFill>
        </w:rPr>
        <w:t>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rPr>
          <w:rFonts w:ascii="Times New Roman" w:hAnsi="Times New Roman" w:cs="Times New Roman"/>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0A2EAF"/>
    <w:rsid w:val="00166CF9"/>
    <w:rsid w:val="001712E6"/>
    <w:rsid w:val="00172A27"/>
    <w:rsid w:val="00177021"/>
    <w:rsid w:val="0018533D"/>
    <w:rsid w:val="001F3388"/>
    <w:rsid w:val="00231A46"/>
    <w:rsid w:val="0029654F"/>
    <w:rsid w:val="00297E85"/>
    <w:rsid w:val="002A1FF3"/>
    <w:rsid w:val="002A22E5"/>
    <w:rsid w:val="002E7CBC"/>
    <w:rsid w:val="002F18BE"/>
    <w:rsid w:val="003003EC"/>
    <w:rsid w:val="00340301"/>
    <w:rsid w:val="003A4603"/>
    <w:rsid w:val="003F7717"/>
    <w:rsid w:val="004368CE"/>
    <w:rsid w:val="00461255"/>
    <w:rsid w:val="00493F48"/>
    <w:rsid w:val="00546DBA"/>
    <w:rsid w:val="00567A79"/>
    <w:rsid w:val="00575057"/>
    <w:rsid w:val="005A2847"/>
    <w:rsid w:val="005F4CF9"/>
    <w:rsid w:val="006427DC"/>
    <w:rsid w:val="00690A7B"/>
    <w:rsid w:val="006A3555"/>
    <w:rsid w:val="006E118F"/>
    <w:rsid w:val="00776163"/>
    <w:rsid w:val="00873DBD"/>
    <w:rsid w:val="00954532"/>
    <w:rsid w:val="00983D4E"/>
    <w:rsid w:val="00A20282"/>
    <w:rsid w:val="00A8527C"/>
    <w:rsid w:val="00A91908"/>
    <w:rsid w:val="00AE305A"/>
    <w:rsid w:val="00B5780C"/>
    <w:rsid w:val="00BF4C80"/>
    <w:rsid w:val="00C575AE"/>
    <w:rsid w:val="00CB185A"/>
    <w:rsid w:val="00CC4513"/>
    <w:rsid w:val="00D50DAF"/>
    <w:rsid w:val="00D66A29"/>
    <w:rsid w:val="00D70AFE"/>
    <w:rsid w:val="00D829C3"/>
    <w:rsid w:val="00DC02DE"/>
    <w:rsid w:val="00DD72F1"/>
    <w:rsid w:val="00EB3065"/>
    <w:rsid w:val="00F9007E"/>
    <w:rsid w:val="00FD3536"/>
    <w:rsid w:val="06417637"/>
    <w:rsid w:val="09C42C18"/>
    <w:rsid w:val="0D182D39"/>
    <w:rsid w:val="0D6E63CD"/>
    <w:rsid w:val="0E781D58"/>
    <w:rsid w:val="0FEC3B57"/>
    <w:rsid w:val="148F5A40"/>
    <w:rsid w:val="16F13B00"/>
    <w:rsid w:val="192372E0"/>
    <w:rsid w:val="1D2610AA"/>
    <w:rsid w:val="1D861372"/>
    <w:rsid w:val="260B613A"/>
    <w:rsid w:val="27B45958"/>
    <w:rsid w:val="27E118C9"/>
    <w:rsid w:val="2A3740D9"/>
    <w:rsid w:val="2C3372CB"/>
    <w:rsid w:val="2D5E3551"/>
    <w:rsid w:val="2F4A0A2D"/>
    <w:rsid w:val="2FC93060"/>
    <w:rsid w:val="356D44E0"/>
    <w:rsid w:val="3BC71D5F"/>
    <w:rsid w:val="3BE27C9D"/>
    <w:rsid w:val="40863125"/>
    <w:rsid w:val="41B53828"/>
    <w:rsid w:val="42C777D4"/>
    <w:rsid w:val="443C5472"/>
    <w:rsid w:val="44AE72F0"/>
    <w:rsid w:val="45C46184"/>
    <w:rsid w:val="46A6336A"/>
    <w:rsid w:val="485050BB"/>
    <w:rsid w:val="4961623F"/>
    <w:rsid w:val="4CE21D8A"/>
    <w:rsid w:val="4D4E6CD4"/>
    <w:rsid w:val="4D832542"/>
    <w:rsid w:val="4E57025D"/>
    <w:rsid w:val="4F34174D"/>
    <w:rsid w:val="507D5BDA"/>
    <w:rsid w:val="554E3D56"/>
    <w:rsid w:val="630D3749"/>
    <w:rsid w:val="65801AD2"/>
    <w:rsid w:val="67F75A37"/>
    <w:rsid w:val="6D9978E5"/>
    <w:rsid w:val="6DF91927"/>
    <w:rsid w:val="709C77E2"/>
    <w:rsid w:val="748F126B"/>
    <w:rsid w:val="792E6360"/>
    <w:rsid w:val="7A013D52"/>
    <w:rsid w:val="7B222415"/>
    <w:rsid w:val="7B332AC8"/>
    <w:rsid w:val="7D431B26"/>
    <w:rsid w:val="7DC06F49"/>
    <w:rsid w:val="7FC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Char"/>
    <w:basedOn w:val="9"/>
    <w:link w:val="3"/>
    <w:qFormat/>
    <w:uiPriority w:val="0"/>
    <w:rPr>
      <w:rFonts w:eastAsia="宋体"/>
      <w:kern w:val="2"/>
      <w:sz w:val="18"/>
      <w:szCs w:val="18"/>
    </w:rPr>
  </w:style>
  <w:style w:type="character" w:customStyle="1" w:styleId="22">
    <w:name w:val="批注文字 Char"/>
    <w:basedOn w:val="9"/>
    <w:link w:val="2"/>
    <w:qFormat/>
    <w:uiPriority w:val="0"/>
    <w:rPr>
      <w:rFonts w:eastAsia="宋体"/>
      <w:kern w:val="2"/>
      <w:sz w:val="21"/>
    </w:rPr>
  </w:style>
  <w:style w:type="character" w:customStyle="1" w:styleId="23">
    <w:name w:val="批注主题 Char"/>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1320</Words>
  <Characters>7526</Characters>
  <Lines>62</Lines>
  <Paragraphs>17</Paragraphs>
  <TotalTime>14</TotalTime>
  <ScaleCrop>false</ScaleCrop>
  <LinksUpToDate>false</LinksUpToDate>
  <CharactersWithSpaces>8829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杨军</cp:lastModifiedBy>
  <cp:lastPrinted>2020-09-03T08:21:00Z</cp:lastPrinted>
  <dcterms:modified xsi:type="dcterms:W3CDTF">2021-09-07T03:19:28Z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89E5CB27EBD040B295DC02DBF47A6878</vt:lpwstr>
  </property>
</Properties>
</file>