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</w:t>
      </w:r>
      <w:r>
        <w:rPr>
          <w:rFonts w:hint="eastAsia" w:ascii="仿宋_GB2312" w:eastAsia="仿宋_GB2312"/>
          <w:sz w:val="36"/>
          <w:szCs w:val="36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</w:t>
      </w:r>
      <w:r>
        <w:rPr>
          <w:rFonts w:hint="eastAsia" w:ascii="仿宋_GB2312" w:eastAsia="仿宋_GB2312"/>
          <w:sz w:val="32"/>
          <w:szCs w:val="32"/>
          <w:highlight w:val="none"/>
        </w:rPr>
        <w:t>深圳市科技研发资金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高新技术企业培育</w:t>
      </w:r>
      <w:r>
        <w:rPr>
          <w:rFonts w:hint="eastAsia" w:ascii="仿宋_GB2312" w:eastAsia="仿宋_GB2312"/>
          <w:sz w:val="32"/>
          <w:szCs w:val="32"/>
        </w:rPr>
        <w:t>资助拨款手续，资助金额计×××万元，请予接洽。请将款项划入以下账号：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请在以下选项中勾选其中一项：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由公司副总经理及以上人员办理（1亿元以上）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由财务负责人办理（产业类1000万—1亿元；公用事业、储备类3000万—1亿元）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由工作人员办理  （产业类&lt;1000万元以下，公用事业、储备类&lt;3000万元）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4F31F50"/>
    <w:rsid w:val="4B4E684C"/>
    <w:rsid w:val="62EC38E7"/>
    <w:rsid w:val="71FB4385"/>
    <w:rsid w:val="767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35</TotalTime>
  <ScaleCrop>false</ScaleCrop>
  <LinksUpToDate>false</LinksUpToDate>
  <CharactersWithSpaces>345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2019-03-15T09:59:00Z</dcterms:created>
  <dc:creator>张月光</dc:creator>
  <cp:lastModifiedBy>王芡</cp:lastModifiedBy>
  <cp:lastPrinted>2017-03-31T07:18:00Z</cp:lastPrinted>
  <dcterms:modified xsi:type="dcterms:W3CDTF">2021-08-06T09:50:58Z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7BCFFDF3C642431FBE9DF6DC4413B959</vt:lpwstr>
  </property>
</Properties>
</file>