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451" w:tblpY="264"/>
        <w:tblOverlap w:val="never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367"/>
        <w:gridCol w:w="954"/>
        <w:gridCol w:w="1268"/>
        <w:gridCol w:w="1678"/>
        <w:gridCol w:w="1654"/>
        <w:gridCol w:w="1141"/>
        <w:gridCol w:w="1473"/>
        <w:gridCol w:w="2263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520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技术需求汇总表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联系人</w:t>
            </w: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联系方式</w:t>
            </w: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关键词</w:t>
            </w: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所属技术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领域</w:t>
            </w: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技术需求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/>
                <w:b/>
                <w:szCs w:val="21"/>
              </w:rPr>
              <w:t>概述</w:t>
            </w: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bidi w:val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b/>
          <w:sz w:val="44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附件</w:t>
      </w:r>
    </w:p>
    <w:p>
      <w:pPr>
        <w:spacing w:line="480" w:lineRule="auto"/>
        <w:jc w:val="center"/>
        <w:rPr>
          <w:rFonts w:hint="eastAsia" w:ascii="宋体" w:hAnsi="宋体"/>
          <w:b/>
          <w:sz w:val="44"/>
          <w:shd w:val="clear" w:color="auto" w:fill="FFFFFF"/>
        </w:rPr>
      </w:pPr>
      <w:r>
        <w:rPr>
          <w:rFonts w:hint="eastAsia" w:ascii="宋体" w:hAnsi="宋体"/>
          <w:b/>
          <w:sz w:val="44"/>
          <w:shd w:val="clear" w:color="auto" w:fill="FFFFFF"/>
        </w:rPr>
        <w:t>技术需求征集表</w:t>
      </w:r>
    </w:p>
    <w:p>
      <w:pPr>
        <w:spacing w:line="480" w:lineRule="auto"/>
        <w:jc w:val="left"/>
        <w:rPr>
          <w:rFonts w:hint="default" w:ascii="宋体" w:hAnsi="宋体" w:eastAsia="宋体"/>
          <w:b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sz w:val="20"/>
          <w:szCs w:val="20"/>
          <w:shd w:val="clear" w:color="auto" w:fill="FFFFFF"/>
          <w:lang w:eastAsia="zh-CN"/>
        </w:rPr>
        <w:t>序号：（对应汇总表序号）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05"/>
        <w:gridCol w:w="1282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单位名称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联系人</w:t>
            </w:r>
          </w:p>
        </w:tc>
        <w:tc>
          <w:tcPr>
            <w:tcW w:w="200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3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邮箱</w:t>
            </w:r>
          </w:p>
        </w:tc>
        <w:tc>
          <w:tcPr>
            <w:tcW w:w="200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pacing w:val="3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通讯地址</w:t>
            </w:r>
          </w:p>
        </w:tc>
        <w:tc>
          <w:tcPr>
            <w:tcW w:w="370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6" w:type="dxa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 w:ascii="宋体"/>
                <w:b/>
              </w:rPr>
              <w:t>项目名称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Calibri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</w:rPr>
              <w:t>关键词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line="480" w:lineRule="auto"/>
              <w:rPr>
                <w:rFonts w:ascii="宋体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/>
                <w:b/>
                <w:sz w:val="24"/>
              </w:rPr>
              <w:t>1.          2.           3.           4.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6" w:type="dxa"/>
            <w:shd w:val="clear" w:color="auto" w:fill="FFFFFF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所属技术</w:t>
            </w:r>
          </w:p>
          <w:p>
            <w:pPr>
              <w:spacing w:line="480" w:lineRule="auto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领域</w:t>
            </w:r>
          </w:p>
        </w:tc>
        <w:tc>
          <w:tcPr>
            <w:tcW w:w="6996" w:type="dxa"/>
            <w:gridSpan w:val="3"/>
            <w:shd w:val="clear" w:color="auto" w:fill="FFFFFF"/>
            <w:vAlign w:val="top"/>
          </w:tcPr>
          <w:p>
            <w:pPr>
              <w:spacing w:line="48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新一代信息技术</w:t>
            </w:r>
            <w:r>
              <w:rPr>
                <w:rFonts w:hint="eastAsia" w:ascii="宋体"/>
                <w:b/>
                <w:szCs w:val="21"/>
              </w:rPr>
              <w:t xml:space="preserve">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半导体及集成电路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生物医药与健康</w:t>
            </w:r>
            <w:r>
              <w:rPr>
                <w:rFonts w:hint="eastAsia" w:ascii="宋体"/>
                <w:b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先进制造</w:t>
            </w:r>
            <w:r>
              <w:rPr>
                <w:rFonts w:hint="eastAsia" w:ascii="宋体"/>
                <w:b/>
                <w:szCs w:val="21"/>
              </w:rPr>
              <w:t xml:space="preserve"> </w:t>
            </w:r>
          </w:p>
          <w:p>
            <w:pPr>
              <w:spacing w:line="48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新能源与新材料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高端装备制造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区块链与量子信息</w:t>
            </w:r>
            <w:r>
              <w:rPr>
                <w:rFonts w:hint="eastAsia" w:ascii="宋体"/>
                <w:b/>
                <w:szCs w:val="21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sym w:font="Times New Roman" w:char="0000"/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智能家电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激光与增材制造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精密仪器设备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zCs w:val="21"/>
              </w:rPr>
              <w:sym w:font="Times New Roman" w:char="0000"/>
            </w:r>
            <w:r>
              <w:rPr>
                <w:rFonts w:hint="eastAsia" w:ascii="宋体"/>
                <w:b/>
                <w:szCs w:val="21"/>
              </w:rPr>
              <w:sym w:font="Wingdings 2" w:char="00A3"/>
            </w:r>
            <w:r>
              <w:rPr>
                <w:rFonts w:hint="eastAsia" w:ascii="宋体"/>
                <w:b/>
                <w:szCs w:val="21"/>
              </w:rPr>
              <w:t xml:space="preserve">其它：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技术需求项目提出单位简介：</w:t>
            </w:r>
            <w:r>
              <w:rPr>
                <w:rFonts w:hint="eastAsia" w:ascii="宋体"/>
              </w:rPr>
              <w:t>（必须包括主营业务和收入情况</w:t>
            </w:r>
            <w:r>
              <w:rPr>
                <w:rFonts w:hint="eastAsia" w:ascii="宋体" w:hAnsi="宋体"/>
              </w:rPr>
              <w:t>、是否内设研发机构或部门、每年研发投入、研发人员及研发团队等基本信息。</w:t>
            </w:r>
            <w:r>
              <w:rPr>
                <w:rFonts w:hint="eastAsia" w:ascii="宋体"/>
              </w:rPr>
              <w:t>）</w:t>
            </w:r>
          </w:p>
          <w:p>
            <w:pPr>
              <w:spacing w:after="312"/>
              <w:rPr>
                <w:rFonts w:ascii="宋体"/>
                <w:b/>
              </w:rPr>
            </w:pPr>
          </w:p>
          <w:p>
            <w:pPr>
              <w:spacing w:after="312"/>
              <w:ind w:left="403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技术需求概述：</w:t>
            </w:r>
            <w:r>
              <w:rPr>
                <w:rFonts w:hint="eastAsia" w:ascii="楷体_GB2312" w:eastAsia="楷体_GB2312"/>
                <w:szCs w:val="21"/>
              </w:rPr>
              <w:t>(详细地叙述难题的性质。)</w:t>
            </w:r>
          </w:p>
          <w:p>
            <w:pPr>
              <w:spacing w:after="78"/>
              <w:rPr>
                <w:rFonts w:ascii="宋体"/>
                <w:b/>
              </w:rPr>
            </w:pPr>
          </w:p>
          <w:p>
            <w:pPr>
              <w:spacing w:after="120" w:line="360" w:lineRule="auto"/>
              <w:rPr>
                <w:rFonts w:ascii="宋体"/>
                <w:b/>
              </w:rPr>
            </w:pPr>
          </w:p>
          <w:p>
            <w:pPr>
              <w:spacing w:after="120" w:line="360" w:lineRule="auto"/>
              <w:rPr>
                <w:rFonts w:ascii="宋体"/>
                <w:b/>
              </w:rPr>
            </w:pPr>
          </w:p>
          <w:p>
            <w:pPr>
              <w:spacing w:after="120" w:line="360" w:lineRule="auto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480" w:lineRule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合作方式：</w:t>
            </w:r>
            <w:r>
              <w:rPr>
                <w:rFonts w:hint="eastAsia" w:ascii="楷体_GB2312" w:eastAsia="楷体_GB2312"/>
                <w:szCs w:val="21"/>
              </w:rPr>
              <w:t>（必须选项明确填写：委托研发，委托人拥有自主知识产权或被委托人拥有自主知识产权；共同研发，双方共同拥有知识产权；接受技术转让等）</w:t>
            </w:r>
          </w:p>
          <w:p>
            <w:pPr>
              <w:spacing w:line="480" w:lineRule="auto"/>
              <w:rPr>
                <w:rFonts w:ascii="宋体"/>
                <w:b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69B5"/>
    <w:rsid w:val="5A5C64EB"/>
    <w:rsid w:val="6B9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2020-09-14T04:03:00Z</dcterms:created>
  <dc:creator>cc</dc:creator>
  <cp:lastModifiedBy>张寅飞</cp:lastModifiedBy>
  <dcterms:modified xsi:type="dcterms:W3CDTF">2020-09-16T07:02:13Z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